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1EACC" w14:textId="225D4BD4" w:rsidR="00881120" w:rsidRPr="00881120" w:rsidRDefault="00881120" w:rsidP="00881120">
      <w:pPr>
        <w:jc w:val="center"/>
        <w:rPr>
          <w:rFonts w:ascii="Times New Roman" w:hAnsi="Times New Roman" w:cs="Times New Roman"/>
          <w:b/>
          <w:bCs/>
        </w:rPr>
      </w:pPr>
      <w:r w:rsidRPr="00881120">
        <w:rPr>
          <w:rFonts w:ascii="Times New Roman" w:hAnsi="Times New Roman" w:cs="Times New Roman"/>
          <w:b/>
          <w:bCs/>
        </w:rPr>
        <w:t>CONTRATO Nº /2023</w:t>
      </w:r>
    </w:p>
    <w:p w14:paraId="420963C2" w14:textId="01F500C6" w:rsidR="00881120" w:rsidRPr="00881120" w:rsidRDefault="00881120" w:rsidP="00881120">
      <w:pPr>
        <w:jc w:val="center"/>
        <w:rPr>
          <w:rFonts w:ascii="Times New Roman" w:hAnsi="Times New Roman" w:cs="Times New Roman"/>
        </w:rPr>
      </w:pPr>
      <w:r w:rsidRPr="00881120">
        <w:rPr>
          <w:rFonts w:ascii="Times New Roman" w:hAnsi="Times New Roman" w:cs="Times New Roman"/>
        </w:rPr>
        <w:t>Processo nº 110000938.000045/2023-51</w:t>
      </w:r>
    </w:p>
    <w:p w14:paraId="0FFD71F9" w14:textId="77777777" w:rsidR="00881120" w:rsidRPr="00881120" w:rsidRDefault="00881120" w:rsidP="00EF05F1">
      <w:pPr>
        <w:ind w:left="1418" w:hanging="1418"/>
        <w:jc w:val="both"/>
        <w:rPr>
          <w:rFonts w:ascii="Times New Roman" w:eastAsia="Times New Roman" w:hAnsi="Times New Roman" w:cs="Times New Roman"/>
          <w:b/>
          <w:bCs/>
        </w:rPr>
      </w:pPr>
    </w:p>
    <w:p w14:paraId="40785048" w14:textId="77777777" w:rsidR="00881120" w:rsidRPr="00881120" w:rsidRDefault="00881120" w:rsidP="00EF05F1">
      <w:pPr>
        <w:ind w:left="1418" w:hanging="1418"/>
        <w:jc w:val="both"/>
        <w:rPr>
          <w:rFonts w:ascii="Times New Roman" w:eastAsia="Times New Roman" w:hAnsi="Times New Roman" w:cs="Times New Roman"/>
          <w:b/>
          <w:bCs/>
        </w:rPr>
      </w:pPr>
    </w:p>
    <w:p w14:paraId="1C195F5D" w14:textId="7D8A499F" w:rsidR="00164EA9" w:rsidRPr="00881120" w:rsidRDefault="00164EA9" w:rsidP="00EF05F1">
      <w:pPr>
        <w:ind w:left="1418" w:hanging="1418"/>
        <w:jc w:val="both"/>
        <w:rPr>
          <w:rFonts w:ascii="Times New Roman" w:eastAsia="Times New Roman" w:hAnsi="Times New Roman" w:cs="Times New Roman"/>
        </w:rPr>
      </w:pPr>
      <w:r w:rsidRPr="00881120">
        <w:rPr>
          <w:rFonts w:ascii="Times New Roman" w:eastAsia="Times New Roman" w:hAnsi="Times New Roman" w:cs="Times New Roman"/>
          <w:b/>
          <w:bCs/>
        </w:rPr>
        <w:t>Contratante</w:t>
      </w:r>
      <w:r w:rsidRPr="00881120">
        <w:rPr>
          <w:rFonts w:ascii="Times New Roman" w:eastAsia="Times New Roman" w:hAnsi="Times New Roman" w:cs="Times New Roman"/>
        </w:rPr>
        <w:t xml:space="preserve">: </w:t>
      </w:r>
      <w:r w:rsidRPr="00881120">
        <w:rPr>
          <w:rFonts w:ascii="Times New Roman" w:eastAsia="Times New Roman" w:hAnsi="Times New Roman" w:cs="Times New Roman"/>
          <w:b/>
          <w:bCs/>
          <w:color w:val="000000"/>
        </w:rPr>
        <w:t xml:space="preserve">Conselho Federal de Economia - Cofecon, </w:t>
      </w:r>
      <w:r w:rsidRPr="00881120">
        <w:rPr>
          <w:rFonts w:ascii="Times New Roman" w:eastAsia="Times New Roman" w:hAnsi="Times New Roman" w:cs="Times New Roman"/>
          <w:color w:val="000000"/>
        </w:rPr>
        <w:t xml:space="preserve">Autarquia Federal, criada pela Lei nº 1.411/1951, com sede e foro em Brasília, Distrito Federal, situado no Setor Comercial Sul, Quadra 2, Bloco B, Sala 1201, Edifício Palácio do Comércio, CEP: 70.318-900, inscrita no CNPJ nº 33.758.053/0001-25, neste ato </w:t>
      </w:r>
      <w:r w:rsidRPr="007D1CC6">
        <w:rPr>
          <w:rFonts w:ascii="Times New Roman" w:eastAsia="Times New Roman" w:hAnsi="Times New Roman" w:cs="Times New Roman"/>
        </w:rPr>
        <w:t xml:space="preserve">representado por seu </w:t>
      </w:r>
      <w:r w:rsidR="007D1CC6" w:rsidRPr="007D1CC6">
        <w:rPr>
          <w:rFonts w:ascii="Times New Roman" w:hAnsi="Times New Roman" w:cs="Times New Roman"/>
        </w:rPr>
        <w:t>Presidente em exercício, Econ. Eduardo Rodrigues da Silva, brasileiro, casado, economista</w:t>
      </w:r>
      <w:r w:rsidR="007D1CC6" w:rsidRPr="009A466E">
        <w:rPr>
          <w:rFonts w:ascii="Times New Roman" w:hAnsi="Times New Roman" w:cs="Times New Roman"/>
        </w:rPr>
        <w:t>, portador do RG nº 1253912 SSP-GO, inscrito no CPF: 324.040.001-44</w:t>
      </w:r>
      <w:r w:rsidRPr="00881120">
        <w:rPr>
          <w:rFonts w:ascii="Times New Roman" w:eastAsia="Times New Roman" w:hAnsi="Times New Roman" w:cs="Times New Roman"/>
        </w:rPr>
        <w:t xml:space="preserve">, eleito na 718ª Sessão Plenária Ordinária do Conselho Federal de Economia, realizada no dia 10 de dezembro de 2022, conforme Aviso de Resultado de Eleição publicado no DOU nº 241, de 23 de dezembro de 2022, Seção 3, Página 224, doravante denominada parte </w:t>
      </w:r>
      <w:r w:rsidRPr="00881120">
        <w:rPr>
          <w:rFonts w:ascii="Times New Roman" w:eastAsia="Times New Roman" w:hAnsi="Times New Roman" w:cs="Times New Roman"/>
          <w:b/>
          <w:bCs/>
        </w:rPr>
        <w:t>Contratante</w:t>
      </w:r>
      <w:r w:rsidRPr="00881120">
        <w:rPr>
          <w:rFonts w:ascii="Times New Roman" w:eastAsia="Times New Roman" w:hAnsi="Times New Roman" w:cs="Times New Roman"/>
        </w:rPr>
        <w:t>.</w:t>
      </w:r>
    </w:p>
    <w:p w14:paraId="146C3DCB" w14:textId="77777777" w:rsidR="00164EA9" w:rsidRPr="00881120" w:rsidRDefault="00164EA9" w:rsidP="00EF05F1">
      <w:pPr>
        <w:jc w:val="both"/>
        <w:rPr>
          <w:rFonts w:ascii="Times New Roman" w:eastAsia="Times New Roman" w:hAnsi="Times New Roman" w:cs="Times New Roman"/>
        </w:rPr>
      </w:pPr>
    </w:p>
    <w:p w14:paraId="178B4168" w14:textId="12B8EB7C" w:rsidR="00164EA9" w:rsidRPr="00881120" w:rsidRDefault="00164EA9" w:rsidP="00EF05F1">
      <w:pPr>
        <w:ind w:left="1418" w:hanging="1418"/>
        <w:jc w:val="both"/>
        <w:rPr>
          <w:rFonts w:ascii="Times New Roman" w:eastAsia="Times New Roman" w:hAnsi="Times New Roman" w:cs="Times New Roman"/>
          <w:b/>
          <w:bCs/>
          <w:color w:val="000000"/>
        </w:rPr>
      </w:pPr>
      <w:r w:rsidRPr="00881120">
        <w:rPr>
          <w:rFonts w:ascii="Times New Roman" w:eastAsia="Times New Roman" w:hAnsi="Times New Roman" w:cs="Times New Roman"/>
          <w:b/>
          <w:bCs/>
        </w:rPr>
        <w:t>Contratada</w:t>
      </w:r>
      <w:r w:rsidRPr="00881120">
        <w:rPr>
          <w:rFonts w:ascii="Times New Roman" w:eastAsia="Times New Roman" w:hAnsi="Times New Roman" w:cs="Times New Roman"/>
        </w:rPr>
        <w:t xml:space="preserve">: </w:t>
      </w:r>
      <w:bookmarkStart w:id="0" w:name="_Hlk87459659"/>
      <w:r w:rsidR="00277D6C" w:rsidRPr="00881120">
        <w:rPr>
          <w:rFonts w:ascii="Times New Roman" w:eastAsia="Times New Roman" w:hAnsi="Times New Roman" w:cs="Times New Roman"/>
          <w:b/>
          <w:bCs/>
        </w:rPr>
        <w:t>CLIPPING BRASIL PUBLICACOES LTDA</w:t>
      </w:r>
      <w:r w:rsidRPr="00881120">
        <w:rPr>
          <w:rFonts w:ascii="Times New Roman" w:eastAsia="Times New Roman" w:hAnsi="Times New Roman" w:cs="Times New Roman"/>
        </w:rPr>
        <w:t>,</w:t>
      </w:r>
      <w:bookmarkEnd w:id="0"/>
      <w:r w:rsidRPr="00881120">
        <w:rPr>
          <w:rFonts w:ascii="Times New Roman" w:eastAsia="Times New Roman" w:hAnsi="Times New Roman" w:cs="Times New Roman"/>
        </w:rPr>
        <w:t xml:space="preserve"> com sede na Rua</w:t>
      </w:r>
      <w:r w:rsidR="00277D6C" w:rsidRPr="00881120">
        <w:rPr>
          <w:rFonts w:ascii="Times New Roman" w:eastAsia="Times New Roman" w:hAnsi="Times New Roman" w:cs="Times New Roman"/>
        </w:rPr>
        <w:t xml:space="preserve"> 17, </w:t>
      </w:r>
      <w:proofErr w:type="spellStart"/>
      <w:r w:rsidR="00277D6C" w:rsidRPr="00881120">
        <w:rPr>
          <w:rFonts w:ascii="Times New Roman" w:eastAsia="Times New Roman" w:hAnsi="Times New Roman" w:cs="Times New Roman"/>
        </w:rPr>
        <w:t>Qd</w:t>
      </w:r>
      <w:proofErr w:type="spellEnd"/>
      <w:r w:rsidR="00277D6C" w:rsidRPr="00881120">
        <w:rPr>
          <w:rFonts w:ascii="Times New Roman" w:eastAsia="Times New Roman" w:hAnsi="Times New Roman" w:cs="Times New Roman"/>
        </w:rPr>
        <w:t xml:space="preserve">. 22, LT 24, Nº 94, Setor Marechal Rondon, </w:t>
      </w:r>
      <w:r w:rsidR="00277D6C" w:rsidRPr="00DE216D">
        <w:rPr>
          <w:rFonts w:ascii="Times New Roman" w:eastAsia="Times New Roman" w:hAnsi="Times New Roman" w:cs="Times New Roman"/>
        </w:rPr>
        <w:t>Goiânia-GO – Cep: 74560-440, inscrito no CNPJ sob o nº 35.756.641/0001-55,</w:t>
      </w:r>
      <w:r w:rsidRPr="00DE216D">
        <w:rPr>
          <w:rFonts w:ascii="Times New Roman" w:eastAsia="Times New Roman" w:hAnsi="Times New Roman" w:cs="Times New Roman"/>
        </w:rPr>
        <w:t xml:space="preserve"> neste ato representada por </w:t>
      </w:r>
      <w:r w:rsidR="00277D6C" w:rsidRPr="00DE216D">
        <w:rPr>
          <w:rFonts w:ascii="Times New Roman" w:eastAsia="Times New Roman" w:hAnsi="Times New Roman" w:cs="Times New Roman"/>
        </w:rPr>
        <w:t>Marcelo de Lima Patrocínio</w:t>
      </w:r>
      <w:r w:rsidRPr="00DE216D">
        <w:rPr>
          <w:rFonts w:ascii="Times New Roman" w:eastAsia="Times New Roman" w:hAnsi="Times New Roman" w:cs="Times New Roman"/>
        </w:rPr>
        <w:t xml:space="preserve">, </w:t>
      </w:r>
      <w:r w:rsidR="00277D6C" w:rsidRPr="00DE216D">
        <w:rPr>
          <w:rFonts w:ascii="Times New Roman" w:eastAsia="Times New Roman" w:hAnsi="Times New Roman" w:cs="Times New Roman"/>
        </w:rPr>
        <w:t>Sócio Administrador</w:t>
      </w:r>
      <w:r w:rsidRPr="00DE216D">
        <w:rPr>
          <w:rFonts w:ascii="Times New Roman" w:eastAsia="Times New Roman" w:hAnsi="Times New Roman" w:cs="Times New Roman"/>
        </w:rPr>
        <w:t xml:space="preserve">, RG nº </w:t>
      </w:r>
      <w:r w:rsidR="00DE216D" w:rsidRPr="00DE216D">
        <w:rPr>
          <w:rFonts w:ascii="Times New Roman" w:eastAsia="Times New Roman" w:hAnsi="Times New Roman" w:cs="Times New Roman"/>
        </w:rPr>
        <w:t>075865105 IFP/RJ</w:t>
      </w:r>
      <w:r w:rsidRPr="00DE216D">
        <w:rPr>
          <w:rFonts w:ascii="Times New Roman" w:eastAsia="Times New Roman" w:hAnsi="Times New Roman" w:cs="Times New Roman"/>
        </w:rPr>
        <w:t xml:space="preserve"> e CPF nº </w:t>
      </w:r>
      <w:r w:rsidR="007D1CC6" w:rsidRPr="00DE216D">
        <w:rPr>
          <w:rFonts w:ascii="Times New Roman" w:eastAsia="Times New Roman" w:hAnsi="Times New Roman" w:cs="Times New Roman"/>
        </w:rPr>
        <w:t>920.441.237-20</w:t>
      </w:r>
      <w:r w:rsidRPr="00DE216D">
        <w:rPr>
          <w:rFonts w:ascii="Times New Roman" w:eastAsia="Times New Roman" w:hAnsi="Times New Roman" w:cs="Times New Roman"/>
        </w:rPr>
        <w:t xml:space="preserve">, doravante </w:t>
      </w:r>
      <w:r w:rsidRPr="00881120">
        <w:rPr>
          <w:rFonts w:ascii="Times New Roman" w:eastAsia="Times New Roman" w:hAnsi="Times New Roman" w:cs="Times New Roman"/>
        </w:rPr>
        <w:t xml:space="preserve">denominada </w:t>
      </w:r>
      <w:r w:rsidRPr="00881120">
        <w:rPr>
          <w:rFonts w:ascii="Times New Roman" w:eastAsia="Times New Roman" w:hAnsi="Times New Roman" w:cs="Times New Roman"/>
          <w:b/>
          <w:bCs/>
        </w:rPr>
        <w:t>Contratada.</w:t>
      </w:r>
    </w:p>
    <w:p w14:paraId="00D01193" w14:textId="77777777" w:rsidR="00CB472E" w:rsidRPr="00881120" w:rsidRDefault="00CB472E" w:rsidP="00EF05F1">
      <w:pPr>
        <w:ind w:left="1418" w:hanging="1418"/>
        <w:jc w:val="both"/>
        <w:rPr>
          <w:rFonts w:ascii="Times New Roman" w:eastAsia="Times New Roman" w:hAnsi="Times New Roman" w:cs="Times New Roman"/>
        </w:rPr>
      </w:pPr>
    </w:p>
    <w:p w14:paraId="37593036" w14:textId="719D0EAC" w:rsidR="00B96063" w:rsidRPr="00881120" w:rsidRDefault="00B96063" w:rsidP="00EF05F1">
      <w:pPr>
        <w:pStyle w:val="Nivel01"/>
        <w:numPr>
          <w:ilvl w:val="0"/>
          <w:numId w:val="16"/>
        </w:numPr>
        <w:spacing w:before="120" w:afterLines="120" w:after="288" w:line="312" w:lineRule="auto"/>
        <w:ind w:left="0" w:firstLine="0"/>
        <w:rPr>
          <w:rFonts w:ascii="Times New Roman" w:hAnsi="Times New Roman" w:cs="Times New Roman"/>
          <w:color w:val="FFFFFF" w:themeColor="background1"/>
          <w:sz w:val="24"/>
          <w:szCs w:val="24"/>
        </w:rPr>
      </w:pPr>
      <w:r w:rsidRPr="00881120">
        <w:rPr>
          <w:rFonts w:ascii="Times New Roman" w:hAnsi="Times New Roman" w:cs="Times New Roman"/>
          <w:sz w:val="24"/>
          <w:szCs w:val="24"/>
        </w:rPr>
        <w:t>CLÁUSULA PRIMEIRA – OBJETO (</w:t>
      </w:r>
      <w:hyperlink r:id="rId11" w:anchor="art92" w:history="1">
        <w:r w:rsidRPr="00881120">
          <w:rPr>
            <w:rStyle w:val="Hyperlink"/>
            <w:rFonts w:ascii="Times New Roman" w:hAnsi="Times New Roman" w:cs="Times New Roman"/>
            <w:sz w:val="24"/>
            <w:szCs w:val="24"/>
          </w:rPr>
          <w:t>art. 92, I e II</w:t>
        </w:r>
      </w:hyperlink>
      <w:r w:rsidRPr="00881120">
        <w:rPr>
          <w:rFonts w:ascii="Times New Roman" w:hAnsi="Times New Roman" w:cs="Times New Roman"/>
          <w:sz w:val="24"/>
          <w:szCs w:val="24"/>
        </w:rPr>
        <w:t>)</w:t>
      </w:r>
    </w:p>
    <w:p w14:paraId="739B60A1" w14:textId="72982372" w:rsidR="00B96063" w:rsidRPr="00881120" w:rsidRDefault="00B96063" w:rsidP="00EF05F1">
      <w:pPr>
        <w:pStyle w:val="Nivel2"/>
        <w:numPr>
          <w:ilvl w:val="1"/>
          <w:numId w:val="67"/>
        </w:numPr>
        <w:spacing w:afterLines="120" w:after="288" w:line="312" w:lineRule="auto"/>
        <w:ind w:left="709" w:hanging="7"/>
        <w:rPr>
          <w:rFonts w:ascii="Times New Roman" w:hAnsi="Times New Roman" w:cs="Times New Roman"/>
          <w:sz w:val="24"/>
          <w:szCs w:val="24"/>
        </w:rPr>
      </w:pPr>
      <w:r w:rsidRPr="00881120">
        <w:rPr>
          <w:rFonts w:ascii="Times New Roman" w:hAnsi="Times New Roman" w:cs="Times New Roman"/>
          <w:sz w:val="24"/>
          <w:szCs w:val="24"/>
        </w:rPr>
        <w:t xml:space="preserve">O objeto do presente instrumento é a contratação de serviços </w:t>
      </w:r>
      <w:r w:rsidR="003B2316" w:rsidRPr="00881120">
        <w:rPr>
          <w:rFonts w:ascii="Times New Roman" w:hAnsi="Times New Roman" w:cs="Times New Roman"/>
          <w:sz w:val="24"/>
          <w:szCs w:val="24"/>
        </w:rPr>
        <w:t xml:space="preserve">comuns </w:t>
      </w:r>
      <w:r w:rsidRPr="00881120">
        <w:rPr>
          <w:rFonts w:ascii="Times New Roman" w:hAnsi="Times New Roman" w:cs="Times New Roman"/>
          <w:sz w:val="24"/>
          <w:szCs w:val="24"/>
        </w:rPr>
        <w:t xml:space="preserve">de </w:t>
      </w:r>
      <w:r w:rsidR="00CB472E" w:rsidRPr="00881120">
        <w:rPr>
          <w:rFonts w:ascii="Times New Roman" w:hAnsi="Times New Roman" w:cs="Times New Roman"/>
          <w:sz w:val="24"/>
          <w:szCs w:val="24"/>
        </w:rPr>
        <w:t xml:space="preserve">extração de informações das Publicações nos diários oficiais, </w:t>
      </w:r>
      <w:r w:rsidRPr="00881120">
        <w:rPr>
          <w:rFonts w:ascii="Times New Roman" w:hAnsi="Times New Roman" w:cs="Times New Roman"/>
          <w:sz w:val="24"/>
          <w:szCs w:val="24"/>
        </w:rPr>
        <w:t xml:space="preserve">nas condições estabelecidas no </w:t>
      </w:r>
      <w:r w:rsidR="00CB472E" w:rsidRPr="00881120">
        <w:rPr>
          <w:rFonts w:ascii="Times New Roman" w:hAnsi="Times New Roman" w:cs="Times New Roman"/>
          <w:sz w:val="24"/>
          <w:szCs w:val="24"/>
        </w:rPr>
        <w:t>Anexo I – Termo de Referência</w:t>
      </w:r>
      <w:r w:rsidRPr="00881120">
        <w:rPr>
          <w:rFonts w:ascii="Times New Roman" w:hAnsi="Times New Roman" w:cs="Times New Roman"/>
          <w:sz w:val="24"/>
          <w:szCs w:val="24"/>
        </w:rPr>
        <w:t>.</w:t>
      </w:r>
      <w:r w:rsidR="00CB472E" w:rsidRPr="00881120">
        <w:rPr>
          <w:rFonts w:ascii="Times New Roman" w:hAnsi="Times New Roman" w:cs="Times New Roman"/>
          <w:sz w:val="24"/>
          <w:szCs w:val="24"/>
        </w:rPr>
        <w:t xml:space="preserve"> </w:t>
      </w:r>
    </w:p>
    <w:p w14:paraId="2C5A0350" w14:textId="77777777" w:rsidR="00B96063" w:rsidRPr="00881120" w:rsidRDefault="00B96063" w:rsidP="00881120">
      <w:pPr>
        <w:pStyle w:val="Nivel2"/>
        <w:spacing w:afterLines="120" w:after="288" w:line="312" w:lineRule="auto"/>
        <w:ind w:left="142" w:firstLine="567"/>
        <w:rPr>
          <w:rFonts w:ascii="Times New Roman" w:hAnsi="Times New Roman" w:cs="Times New Roman"/>
          <w:sz w:val="24"/>
          <w:szCs w:val="24"/>
          <w:lang w:val="x-none"/>
        </w:rPr>
      </w:pPr>
      <w:r w:rsidRPr="00881120">
        <w:rPr>
          <w:rFonts w:ascii="Times New Roman" w:hAnsi="Times New Roman" w:cs="Times New Roman"/>
          <w:sz w:val="24"/>
          <w:szCs w:val="24"/>
        </w:rPr>
        <w:t>Vinculam esta contratação, independentemente de transcrição:</w:t>
      </w:r>
    </w:p>
    <w:p w14:paraId="143DEB0F" w14:textId="77777777" w:rsidR="00B96063" w:rsidRPr="00881120" w:rsidRDefault="00B96063" w:rsidP="00EF05F1">
      <w:pPr>
        <w:pStyle w:val="Nivel3"/>
        <w:spacing w:afterLines="120" w:after="288" w:line="312" w:lineRule="auto"/>
        <w:ind w:left="170" w:firstLine="709"/>
        <w:rPr>
          <w:rFonts w:ascii="Times New Roman" w:hAnsi="Times New Roman" w:cs="Times New Roman"/>
          <w:sz w:val="24"/>
          <w:szCs w:val="24"/>
          <w:lang w:val="x-none"/>
        </w:rPr>
      </w:pPr>
      <w:r w:rsidRPr="00881120">
        <w:rPr>
          <w:rFonts w:ascii="Times New Roman" w:hAnsi="Times New Roman" w:cs="Times New Roman"/>
          <w:sz w:val="24"/>
          <w:szCs w:val="24"/>
        </w:rPr>
        <w:t>O Termo de Referência;</w:t>
      </w:r>
    </w:p>
    <w:p w14:paraId="266F4D82" w14:textId="7D313828" w:rsidR="00B96063" w:rsidRPr="00881120" w:rsidRDefault="0095595A" w:rsidP="00EF05F1">
      <w:pPr>
        <w:pStyle w:val="Nivel3"/>
        <w:spacing w:afterLines="120" w:after="288" w:line="312" w:lineRule="auto"/>
        <w:ind w:left="170" w:firstLine="709"/>
        <w:rPr>
          <w:rFonts w:ascii="Times New Roman" w:hAnsi="Times New Roman" w:cs="Times New Roman"/>
          <w:sz w:val="24"/>
          <w:szCs w:val="24"/>
        </w:rPr>
      </w:pPr>
      <w:r w:rsidRPr="00881120">
        <w:rPr>
          <w:rFonts w:ascii="Times New Roman" w:hAnsi="Times New Roman" w:cs="Times New Roman"/>
          <w:sz w:val="24"/>
          <w:szCs w:val="24"/>
        </w:rPr>
        <w:t xml:space="preserve">A Autorização de Contratação </w:t>
      </w:r>
      <w:r w:rsidR="00CB472E" w:rsidRPr="00881120">
        <w:rPr>
          <w:rFonts w:ascii="Times New Roman" w:hAnsi="Times New Roman" w:cs="Times New Roman"/>
          <w:sz w:val="24"/>
          <w:szCs w:val="24"/>
        </w:rPr>
        <w:t>Direta</w:t>
      </w:r>
      <w:r w:rsidRPr="00881120">
        <w:rPr>
          <w:rFonts w:ascii="Times New Roman" w:hAnsi="Times New Roman" w:cs="Times New Roman"/>
          <w:sz w:val="24"/>
          <w:szCs w:val="24"/>
        </w:rPr>
        <w:t>;</w:t>
      </w:r>
    </w:p>
    <w:p w14:paraId="16FD2A67" w14:textId="4BE58F62" w:rsidR="00B96063" w:rsidRPr="00881120" w:rsidRDefault="00B96063" w:rsidP="00EF05F1">
      <w:pPr>
        <w:pStyle w:val="Nivel3"/>
        <w:spacing w:afterLines="120" w:after="288" w:line="312" w:lineRule="auto"/>
        <w:ind w:left="170" w:firstLine="709"/>
        <w:rPr>
          <w:rFonts w:ascii="Times New Roman" w:hAnsi="Times New Roman" w:cs="Times New Roman"/>
          <w:sz w:val="24"/>
          <w:szCs w:val="24"/>
          <w:lang w:val="x-none"/>
        </w:rPr>
      </w:pPr>
      <w:r w:rsidRPr="00881120">
        <w:rPr>
          <w:rFonts w:ascii="Times New Roman" w:hAnsi="Times New Roman" w:cs="Times New Roman"/>
          <w:sz w:val="24"/>
          <w:szCs w:val="24"/>
        </w:rPr>
        <w:t>A Proposta do contratado;</w:t>
      </w:r>
      <w:r w:rsidR="0095595A" w:rsidRPr="00881120">
        <w:rPr>
          <w:rFonts w:ascii="Times New Roman" w:hAnsi="Times New Roman" w:cs="Times New Roman"/>
          <w:sz w:val="24"/>
          <w:szCs w:val="24"/>
        </w:rPr>
        <w:t xml:space="preserve"> e</w:t>
      </w:r>
    </w:p>
    <w:p w14:paraId="09507169" w14:textId="77777777" w:rsidR="00B96063" w:rsidRPr="00881120" w:rsidRDefault="00B96063" w:rsidP="00EF05F1">
      <w:pPr>
        <w:pStyle w:val="Nivel3"/>
        <w:spacing w:afterLines="120" w:after="288" w:line="312" w:lineRule="auto"/>
        <w:ind w:left="170" w:firstLine="709"/>
        <w:rPr>
          <w:rFonts w:ascii="Times New Roman" w:hAnsi="Times New Roman" w:cs="Times New Roman"/>
          <w:sz w:val="24"/>
          <w:szCs w:val="24"/>
          <w:lang w:val="x-none"/>
        </w:rPr>
      </w:pPr>
      <w:r w:rsidRPr="00881120">
        <w:rPr>
          <w:rFonts w:ascii="Times New Roman" w:hAnsi="Times New Roman" w:cs="Times New Roman"/>
          <w:sz w:val="24"/>
          <w:szCs w:val="24"/>
        </w:rPr>
        <w:t>Eventuais anexos dos documentos supracitados.</w:t>
      </w:r>
    </w:p>
    <w:p w14:paraId="6E1B8143" w14:textId="77777777" w:rsidR="00B96063" w:rsidRPr="00881120" w:rsidRDefault="00B96063" w:rsidP="00EF05F1">
      <w:pPr>
        <w:pStyle w:val="Nivel01"/>
        <w:spacing w:before="120" w:afterLines="120" w:after="288" w:line="312" w:lineRule="auto"/>
        <w:ind w:left="0" w:firstLine="0"/>
        <w:rPr>
          <w:rFonts w:ascii="Times New Roman" w:hAnsi="Times New Roman" w:cs="Times New Roman"/>
          <w:sz w:val="24"/>
          <w:szCs w:val="24"/>
        </w:rPr>
      </w:pPr>
      <w:r w:rsidRPr="00881120">
        <w:rPr>
          <w:rFonts w:ascii="Times New Roman" w:hAnsi="Times New Roman" w:cs="Times New Roman"/>
          <w:sz w:val="24"/>
          <w:szCs w:val="24"/>
        </w:rPr>
        <w:t>CLÁUSULA SEGUNDA – VIGÊNCIA E PRORROGAÇÃO</w:t>
      </w:r>
    </w:p>
    <w:p w14:paraId="0367CD4D" w14:textId="55C68D8E" w:rsidR="00B96063" w:rsidRPr="00881120" w:rsidRDefault="00B96063" w:rsidP="00881120">
      <w:pPr>
        <w:pStyle w:val="Nivel2"/>
        <w:spacing w:afterLines="120" w:after="288" w:line="312" w:lineRule="auto"/>
        <w:ind w:left="142" w:firstLine="567"/>
        <w:rPr>
          <w:rFonts w:ascii="Times New Roman" w:hAnsi="Times New Roman" w:cs="Times New Roman"/>
          <w:iCs/>
          <w:color w:val="auto"/>
          <w:sz w:val="24"/>
          <w:szCs w:val="24"/>
        </w:rPr>
      </w:pPr>
      <w:r w:rsidRPr="00881120">
        <w:rPr>
          <w:rFonts w:ascii="Times New Roman" w:hAnsi="Times New Roman" w:cs="Times New Roman"/>
          <w:iCs/>
          <w:color w:val="auto"/>
          <w:sz w:val="24"/>
          <w:szCs w:val="24"/>
        </w:rPr>
        <w:t xml:space="preserve">O prazo de vigência da contratação é de </w:t>
      </w:r>
      <w:r w:rsidR="00CB472E" w:rsidRPr="00881120">
        <w:rPr>
          <w:rFonts w:ascii="Times New Roman" w:hAnsi="Times New Roman" w:cs="Times New Roman"/>
          <w:iCs/>
          <w:color w:val="auto"/>
          <w:sz w:val="24"/>
          <w:szCs w:val="24"/>
        </w:rPr>
        <w:t xml:space="preserve">5 anos </w:t>
      </w:r>
      <w:r w:rsidRPr="00881120">
        <w:rPr>
          <w:rFonts w:ascii="Times New Roman" w:hAnsi="Times New Roman" w:cs="Times New Roman"/>
          <w:iCs/>
          <w:color w:val="auto"/>
          <w:sz w:val="24"/>
          <w:szCs w:val="24"/>
        </w:rPr>
        <w:t xml:space="preserve"> contados </w:t>
      </w:r>
      <w:r w:rsidR="00CB472E" w:rsidRPr="00881120">
        <w:rPr>
          <w:rFonts w:ascii="Times New Roman" w:hAnsi="Times New Roman" w:cs="Times New Roman"/>
          <w:iCs/>
          <w:color w:val="auto"/>
          <w:sz w:val="24"/>
          <w:szCs w:val="24"/>
        </w:rPr>
        <w:t xml:space="preserve">da data de assinatura, </w:t>
      </w:r>
      <w:r w:rsidRPr="00881120">
        <w:rPr>
          <w:rFonts w:ascii="Times New Roman" w:hAnsi="Times New Roman" w:cs="Times New Roman"/>
          <w:iCs/>
          <w:color w:val="auto"/>
          <w:sz w:val="24"/>
          <w:szCs w:val="24"/>
        </w:rPr>
        <w:t xml:space="preserve">prorrogável por até 10 anos, na forma dos </w:t>
      </w:r>
      <w:hyperlink r:id="rId12" w:anchor="art106" w:history="1">
        <w:r w:rsidRPr="00881120">
          <w:rPr>
            <w:rStyle w:val="Hyperlink"/>
            <w:rFonts w:ascii="Times New Roman" w:hAnsi="Times New Roman" w:cs="Times New Roman"/>
            <w:iCs/>
            <w:color w:val="auto"/>
            <w:sz w:val="24"/>
            <w:szCs w:val="24"/>
          </w:rPr>
          <w:t>artigos 106 e 107 da Lei n° 14.133, de 2021.</w:t>
        </w:r>
      </w:hyperlink>
    </w:p>
    <w:p w14:paraId="49E9BD10" w14:textId="00F09489" w:rsidR="002E370A" w:rsidRPr="00881120" w:rsidRDefault="00B96063" w:rsidP="00EF05F1">
      <w:pPr>
        <w:pStyle w:val="Nivel2"/>
        <w:spacing w:afterLines="120" w:after="288" w:line="312" w:lineRule="auto"/>
        <w:ind w:left="0" w:firstLine="567"/>
        <w:rPr>
          <w:rFonts w:ascii="Times New Roman" w:hAnsi="Times New Roman" w:cs="Times New Roman"/>
          <w:iCs/>
          <w:color w:val="auto"/>
          <w:sz w:val="24"/>
          <w:szCs w:val="24"/>
        </w:rPr>
      </w:pPr>
      <w:r w:rsidRPr="00881120">
        <w:rPr>
          <w:rFonts w:ascii="Times New Roman" w:hAnsi="Times New Roman" w:cs="Times New Roman"/>
          <w:iCs/>
          <w:color w:val="auto"/>
          <w:sz w:val="24"/>
          <w:szCs w:val="24"/>
        </w:rPr>
        <w:lastRenderedPageBreak/>
        <w:t>A prorrogação de que trata este item é condicionada ao ateste, pela autoridade competente, de que as condições e os preços permanecem vantajosos para a Administração, permitida a negociação com o contratado</w:t>
      </w:r>
      <w:r w:rsidR="002E370A" w:rsidRPr="00881120">
        <w:rPr>
          <w:rFonts w:ascii="Times New Roman" w:hAnsi="Times New Roman" w:cs="Times New Roman"/>
          <w:iCs/>
          <w:color w:val="auto"/>
          <w:sz w:val="24"/>
          <w:szCs w:val="24"/>
        </w:rPr>
        <w:t xml:space="preserve">, atentando, ainda, para o cumprimento dos seguintes requisitos: </w:t>
      </w:r>
    </w:p>
    <w:p w14:paraId="2706E774" w14:textId="77777777" w:rsidR="002E370A" w:rsidRPr="00881120" w:rsidRDefault="002E370A" w:rsidP="00EF05F1">
      <w:pPr>
        <w:pStyle w:val="Nivel2"/>
        <w:numPr>
          <w:ilvl w:val="1"/>
          <w:numId w:val="48"/>
        </w:numPr>
        <w:ind w:left="1418" w:firstLine="0"/>
        <w:rPr>
          <w:rFonts w:ascii="Times New Roman" w:hAnsi="Times New Roman" w:cs="Times New Roman"/>
          <w:iCs/>
          <w:color w:val="auto"/>
          <w:sz w:val="24"/>
          <w:szCs w:val="24"/>
        </w:rPr>
      </w:pPr>
      <w:r w:rsidRPr="00881120">
        <w:rPr>
          <w:rFonts w:ascii="Times New Roman" w:hAnsi="Times New Roman" w:cs="Times New Roman"/>
          <w:iCs/>
          <w:color w:val="auto"/>
          <w:sz w:val="24"/>
          <w:szCs w:val="24"/>
        </w:rPr>
        <w:t>Estar formalmente demonstrado no processo que a forma de prestação dos serviços tem natureza continuada;</w:t>
      </w:r>
    </w:p>
    <w:p w14:paraId="4EEA2269" w14:textId="77777777" w:rsidR="002E370A" w:rsidRPr="00881120" w:rsidRDefault="002E370A" w:rsidP="00EF05F1">
      <w:pPr>
        <w:pStyle w:val="Nivel2"/>
        <w:numPr>
          <w:ilvl w:val="1"/>
          <w:numId w:val="48"/>
        </w:numPr>
        <w:ind w:left="1418" w:firstLine="0"/>
        <w:rPr>
          <w:rFonts w:ascii="Times New Roman" w:hAnsi="Times New Roman" w:cs="Times New Roman"/>
          <w:iCs/>
          <w:color w:val="auto"/>
          <w:sz w:val="24"/>
          <w:szCs w:val="24"/>
        </w:rPr>
      </w:pPr>
      <w:r w:rsidRPr="00881120">
        <w:rPr>
          <w:rFonts w:ascii="Times New Roman" w:hAnsi="Times New Roman" w:cs="Times New Roman"/>
          <w:iCs/>
          <w:color w:val="auto"/>
          <w:sz w:val="24"/>
          <w:szCs w:val="24"/>
        </w:rPr>
        <w:t xml:space="preserve">Seja juntado relatório que discorra sobre a execução do contrato, com informações de que os serviços tenham sido prestados regularmente;  </w:t>
      </w:r>
    </w:p>
    <w:p w14:paraId="0736E4C0" w14:textId="77777777" w:rsidR="002E370A" w:rsidRPr="00881120" w:rsidRDefault="002E370A" w:rsidP="00EF05F1">
      <w:pPr>
        <w:pStyle w:val="Nivel2"/>
        <w:numPr>
          <w:ilvl w:val="1"/>
          <w:numId w:val="48"/>
        </w:numPr>
        <w:ind w:left="1418" w:firstLine="0"/>
        <w:rPr>
          <w:rFonts w:ascii="Times New Roman" w:hAnsi="Times New Roman" w:cs="Times New Roman"/>
          <w:iCs/>
          <w:color w:val="auto"/>
          <w:sz w:val="24"/>
          <w:szCs w:val="24"/>
        </w:rPr>
      </w:pPr>
      <w:r w:rsidRPr="00881120">
        <w:rPr>
          <w:rFonts w:ascii="Times New Roman" w:hAnsi="Times New Roman" w:cs="Times New Roman"/>
          <w:iCs/>
          <w:color w:val="auto"/>
          <w:sz w:val="24"/>
          <w:szCs w:val="24"/>
        </w:rPr>
        <w:t xml:space="preserve">Seja juntada justificativa e motivo, por escrito, de que a Administração mantém interesse na realização do serviço;  </w:t>
      </w:r>
    </w:p>
    <w:p w14:paraId="5FF23B9E" w14:textId="77777777" w:rsidR="002E370A" w:rsidRPr="00881120" w:rsidRDefault="002E370A" w:rsidP="00EF05F1">
      <w:pPr>
        <w:pStyle w:val="Nivel2"/>
        <w:numPr>
          <w:ilvl w:val="1"/>
          <w:numId w:val="48"/>
        </w:numPr>
        <w:ind w:left="1418" w:firstLine="0"/>
        <w:rPr>
          <w:rFonts w:ascii="Times New Roman" w:hAnsi="Times New Roman" w:cs="Times New Roman"/>
          <w:iCs/>
          <w:color w:val="auto"/>
          <w:sz w:val="24"/>
          <w:szCs w:val="24"/>
        </w:rPr>
      </w:pPr>
      <w:r w:rsidRPr="00881120">
        <w:rPr>
          <w:rFonts w:ascii="Times New Roman" w:hAnsi="Times New Roman" w:cs="Times New Roman"/>
          <w:iCs/>
          <w:color w:val="auto"/>
          <w:sz w:val="24"/>
          <w:szCs w:val="24"/>
        </w:rPr>
        <w:t xml:space="preserve">Haja manifestação expressa do contratado informando o interesse na prorrogação; </w:t>
      </w:r>
    </w:p>
    <w:p w14:paraId="6AE5FA22" w14:textId="77777777" w:rsidR="002E370A" w:rsidRPr="00881120" w:rsidRDefault="002E370A" w:rsidP="00EF05F1">
      <w:pPr>
        <w:pStyle w:val="Nivel2"/>
        <w:numPr>
          <w:ilvl w:val="1"/>
          <w:numId w:val="48"/>
        </w:numPr>
        <w:ind w:left="1418" w:firstLine="0"/>
        <w:rPr>
          <w:rFonts w:ascii="Times New Roman" w:hAnsi="Times New Roman" w:cs="Times New Roman"/>
          <w:iCs/>
          <w:color w:val="auto"/>
          <w:sz w:val="24"/>
          <w:szCs w:val="24"/>
        </w:rPr>
      </w:pPr>
      <w:r w:rsidRPr="00881120">
        <w:rPr>
          <w:rFonts w:ascii="Times New Roman" w:hAnsi="Times New Roman" w:cs="Times New Roman"/>
          <w:iCs/>
          <w:color w:val="auto"/>
          <w:sz w:val="24"/>
          <w:szCs w:val="24"/>
        </w:rPr>
        <w:t>Seja comprovado que o contratado mantém as condições iniciais de habilitação.</w:t>
      </w:r>
    </w:p>
    <w:p w14:paraId="1086565D" w14:textId="77777777" w:rsidR="00CB472E" w:rsidRPr="00881120" w:rsidRDefault="00CB472E" w:rsidP="00EF05F1">
      <w:pPr>
        <w:pStyle w:val="Nivel2"/>
        <w:numPr>
          <w:ilvl w:val="0"/>
          <w:numId w:val="0"/>
        </w:numPr>
        <w:ind w:left="1418"/>
        <w:rPr>
          <w:rFonts w:ascii="Times New Roman" w:hAnsi="Times New Roman" w:cs="Times New Roman"/>
          <w:iCs/>
          <w:color w:val="auto"/>
          <w:sz w:val="24"/>
          <w:szCs w:val="24"/>
        </w:rPr>
      </w:pPr>
    </w:p>
    <w:p w14:paraId="13B9CD1C" w14:textId="796C668A" w:rsidR="002E370A" w:rsidRPr="00881120" w:rsidRDefault="002E370A" w:rsidP="00EF05F1">
      <w:pPr>
        <w:pStyle w:val="Nivel2"/>
        <w:spacing w:afterLines="120" w:after="288" w:line="312" w:lineRule="auto"/>
        <w:ind w:left="0" w:firstLine="567"/>
        <w:rPr>
          <w:rFonts w:ascii="Times New Roman" w:hAnsi="Times New Roman" w:cs="Times New Roman"/>
          <w:iCs/>
          <w:color w:val="auto"/>
          <w:sz w:val="24"/>
          <w:szCs w:val="24"/>
        </w:rPr>
      </w:pPr>
      <w:r w:rsidRPr="00881120">
        <w:rPr>
          <w:rFonts w:ascii="Times New Roman" w:hAnsi="Times New Roman" w:cs="Times New Roman"/>
          <w:iCs/>
          <w:color w:val="auto"/>
          <w:sz w:val="24"/>
          <w:szCs w:val="24"/>
        </w:rPr>
        <w:t>O contratado não tem direito subjetivo à prorrogação contratual.</w:t>
      </w:r>
    </w:p>
    <w:p w14:paraId="0BF36CA2" w14:textId="77777777" w:rsidR="00ED54CB" w:rsidRPr="00881120" w:rsidRDefault="00ED54CB" w:rsidP="00EF05F1">
      <w:pPr>
        <w:pStyle w:val="Nivel2"/>
        <w:spacing w:afterLines="120" w:after="288" w:line="312" w:lineRule="auto"/>
        <w:ind w:left="0" w:firstLine="567"/>
        <w:rPr>
          <w:rFonts w:ascii="Times New Roman" w:hAnsi="Times New Roman" w:cs="Times New Roman"/>
          <w:iCs/>
          <w:color w:val="auto"/>
          <w:sz w:val="24"/>
          <w:szCs w:val="24"/>
        </w:rPr>
      </w:pPr>
      <w:r w:rsidRPr="00881120">
        <w:rPr>
          <w:rFonts w:ascii="Times New Roman" w:hAnsi="Times New Roman" w:cs="Times New Roman"/>
          <w:iCs/>
          <w:color w:val="auto"/>
          <w:sz w:val="24"/>
          <w:szCs w:val="24"/>
        </w:rPr>
        <w:t xml:space="preserve">A prorrogação de contrato deverá ser promovida mediante celebração de termo aditivo. </w:t>
      </w:r>
    </w:p>
    <w:p w14:paraId="149B2938" w14:textId="77777777" w:rsidR="00ED54CB" w:rsidRPr="00881120" w:rsidRDefault="00ED54CB" w:rsidP="00EF05F1">
      <w:pPr>
        <w:pStyle w:val="Nivel2"/>
        <w:spacing w:afterLines="120" w:after="288" w:line="312" w:lineRule="auto"/>
        <w:ind w:left="0" w:firstLine="567"/>
        <w:rPr>
          <w:rFonts w:ascii="Times New Roman" w:hAnsi="Times New Roman" w:cs="Times New Roman"/>
          <w:iCs/>
          <w:color w:val="auto"/>
          <w:sz w:val="24"/>
          <w:szCs w:val="24"/>
        </w:rPr>
      </w:pPr>
      <w:r w:rsidRPr="00881120">
        <w:rPr>
          <w:rFonts w:ascii="Times New Roman" w:hAnsi="Times New Roman" w:cs="Times New Roman"/>
          <w:iCs/>
          <w:color w:val="auto"/>
          <w:sz w:val="24"/>
          <w:szCs w:val="24"/>
        </w:rPr>
        <w:t>Nas eventuais prorrogações contratuais, os custos não renováveis já pagos ou amortizados ao longo do primeiro período de vigência da contratação deverão ser reduzidos ou eliminados como condição para a renovação.</w:t>
      </w:r>
    </w:p>
    <w:p w14:paraId="4EA6B67D" w14:textId="287F01F2" w:rsidR="00ED54CB" w:rsidRPr="00881120" w:rsidRDefault="00ED54CB" w:rsidP="00EF05F1">
      <w:pPr>
        <w:pStyle w:val="Nivel2"/>
        <w:spacing w:afterLines="120" w:after="288" w:line="312" w:lineRule="auto"/>
        <w:ind w:left="0" w:firstLine="567"/>
        <w:rPr>
          <w:rFonts w:ascii="Times New Roman" w:hAnsi="Times New Roman" w:cs="Times New Roman"/>
          <w:iCs/>
          <w:color w:val="auto"/>
          <w:sz w:val="24"/>
          <w:szCs w:val="24"/>
        </w:rPr>
      </w:pPr>
      <w:r w:rsidRPr="00881120">
        <w:rPr>
          <w:rFonts w:ascii="Times New Roman" w:hAnsi="Times New Roman" w:cs="Times New Roman"/>
          <w:iCs/>
          <w:color w:val="auto"/>
          <w:sz w:val="24"/>
          <w:szCs w:val="24"/>
        </w:rPr>
        <w:t>O contrato não poderá ser prorrogado quando o contratado tiver sido penalizado nas sanções de declaração de inidoneidade ou impedimento de licitar e contratar com poder público, observadas as abrangências de aplicação.</w:t>
      </w:r>
    </w:p>
    <w:p w14:paraId="35C6435C" w14:textId="533AB27B" w:rsidR="00B96063" w:rsidRPr="00881120" w:rsidRDefault="00B96063" w:rsidP="00EF05F1">
      <w:pPr>
        <w:pStyle w:val="Nivel01"/>
        <w:spacing w:before="120" w:afterLines="120" w:after="288" w:line="312" w:lineRule="auto"/>
        <w:ind w:left="0" w:firstLine="0"/>
        <w:rPr>
          <w:rFonts w:ascii="Times New Roman" w:hAnsi="Times New Roman" w:cs="Times New Roman"/>
          <w:color w:val="FFFFFF" w:themeColor="background1"/>
          <w:sz w:val="24"/>
          <w:szCs w:val="24"/>
        </w:rPr>
      </w:pPr>
      <w:bookmarkStart w:id="1" w:name="_Hlk114497577"/>
      <w:bookmarkStart w:id="2" w:name="_Hlk114497502"/>
      <w:bookmarkEnd w:id="1"/>
      <w:bookmarkEnd w:id="2"/>
      <w:r w:rsidRPr="00881120">
        <w:rPr>
          <w:rFonts w:ascii="Times New Roman" w:hAnsi="Times New Roman" w:cs="Times New Roman"/>
          <w:sz w:val="24"/>
          <w:szCs w:val="24"/>
        </w:rPr>
        <w:t>CLÁUSULA TERCEIRA – MODELOS DE EXECUÇÃO E GESTÃO CONTRATUAIS (</w:t>
      </w:r>
      <w:hyperlink r:id="rId13" w:anchor="art92" w:history="1">
        <w:r w:rsidRPr="00881120">
          <w:rPr>
            <w:rStyle w:val="Hyperlink"/>
            <w:rFonts w:ascii="Times New Roman" w:hAnsi="Times New Roman" w:cs="Times New Roman"/>
            <w:sz w:val="24"/>
            <w:szCs w:val="24"/>
          </w:rPr>
          <w:t>art. 92, IV, VII e XVIII)</w:t>
        </w:r>
      </w:hyperlink>
    </w:p>
    <w:p w14:paraId="1212FDB6" w14:textId="3014261F" w:rsidR="00B96063" w:rsidRPr="00881120" w:rsidRDefault="00B96063" w:rsidP="00EF05F1">
      <w:pPr>
        <w:pStyle w:val="Nivel2"/>
        <w:spacing w:afterLines="120" w:after="288" w:line="312" w:lineRule="auto"/>
        <w:ind w:left="0" w:firstLine="567"/>
        <w:rPr>
          <w:rFonts w:ascii="Times New Roman" w:hAnsi="Times New Roman" w:cs="Times New Roman"/>
          <w:sz w:val="24"/>
          <w:szCs w:val="24"/>
        </w:rPr>
      </w:pPr>
      <w:r w:rsidRPr="00881120">
        <w:rPr>
          <w:rFonts w:ascii="Times New Roman" w:hAnsi="Times New Roman" w:cs="Times New Roman"/>
          <w:sz w:val="24"/>
          <w:szCs w:val="24"/>
        </w:rPr>
        <w:t xml:space="preserve">O regime de execução contratual, os modelos de gestão e de execução, assim como os prazos e condições de conclusão, entrega, observação e recebimento do objeto constam </w:t>
      </w:r>
      <w:r w:rsidR="00234880" w:rsidRPr="00881120">
        <w:rPr>
          <w:rFonts w:ascii="Times New Roman" w:hAnsi="Times New Roman" w:cs="Times New Roman"/>
          <w:sz w:val="24"/>
          <w:szCs w:val="24"/>
        </w:rPr>
        <w:t>no termo de referência.</w:t>
      </w:r>
    </w:p>
    <w:p w14:paraId="7D9BE80F" w14:textId="77777777" w:rsidR="00B96063" w:rsidRPr="00881120" w:rsidRDefault="00B96063" w:rsidP="00EF05F1">
      <w:pPr>
        <w:pStyle w:val="Nivel01"/>
        <w:spacing w:before="120" w:afterLines="120" w:after="288" w:line="312" w:lineRule="auto"/>
        <w:ind w:left="0" w:firstLine="0"/>
        <w:rPr>
          <w:rFonts w:ascii="Times New Roman" w:hAnsi="Times New Roman" w:cs="Times New Roman"/>
          <w:sz w:val="24"/>
          <w:szCs w:val="24"/>
        </w:rPr>
      </w:pPr>
      <w:r w:rsidRPr="00881120">
        <w:rPr>
          <w:rFonts w:ascii="Times New Roman" w:hAnsi="Times New Roman" w:cs="Times New Roman"/>
          <w:sz w:val="24"/>
          <w:szCs w:val="24"/>
        </w:rPr>
        <w:t>CLÁUSULA QUARTA – SUBCONTRATAÇÃO</w:t>
      </w:r>
    </w:p>
    <w:p w14:paraId="61228973" w14:textId="77777777" w:rsidR="00B96063" w:rsidRPr="00881120" w:rsidRDefault="00B96063" w:rsidP="00EF05F1">
      <w:pPr>
        <w:pStyle w:val="Nivel2"/>
        <w:spacing w:afterLines="120" w:after="288" w:line="312" w:lineRule="auto"/>
        <w:ind w:left="0" w:firstLine="567"/>
        <w:rPr>
          <w:rFonts w:ascii="Times New Roman" w:hAnsi="Times New Roman" w:cs="Times New Roman"/>
          <w:iCs/>
          <w:color w:val="auto"/>
          <w:sz w:val="24"/>
          <w:szCs w:val="24"/>
        </w:rPr>
      </w:pPr>
      <w:r w:rsidRPr="00881120">
        <w:rPr>
          <w:rFonts w:ascii="Times New Roman" w:hAnsi="Times New Roman" w:cs="Times New Roman"/>
          <w:iCs/>
          <w:color w:val="auto"/>
          <w:sz w:val="24"/>
          <w:szCs w:val="24"/>
        </w:rPr>
        <w:t>Não será admitida a subcontratação do objeto contratual.</w:t>
      </w:r>
    </w:p>
    <w:p w14:paraId="6525968D" w14:textId="77777777" w:rsidR="00B96063" w:rsidRPr="00881120" w:rsidRDefault="00B96063" w:rsidP="00EF05F1">
      <w:pPr>
        <w:pStyle w:val="Nivel01"/>
        <w:spacing w:before="120" w:afterLines="120" w:after="288" w:line="312" w:lineRule="auto"/>
        <w:ind w:left="0" w:firstLine="0"/>
        <w:rPr>
          <w:rFonts w:ascii="Times New Roman" w:hAnsi="Times New Roman" w:cs="Times New Roman"/>
          <w:sz w:val="24"/>
          <w:szCs w:val="24"/>
        </w:rPr>
      </w:pPr>
      <w:r w:rsidRPr="00881120">
        <w:rPr>
          <w:rFonts w:ascii="Times New Roman" w:hAnsi="Times New Roman" w:cs="Times New Roman"/>
          <w:sz w:val="24"/>
          <w:szCs w:val="24"/>
        </w:rPr>
        <w:lastRenderedPageBreak/>
        <w:t>CLÁUSULA QUINTA - PREÇO</w:t>
      </w:r>
    </w:p>
    <w:p w14:paraId="74C93E29" w14:textId="56DABF35" w:rsidR="00B96063" w:rsidRPr="00881120" w:rsidRDefault="00B96063" w:rsidP="00EF05F1">
      <w:pPr>
        <w:pStyle w:val="Nivel2"/>
        <w:spacing w:afterLines="120" w:after="288" w:line="312" w:lineRule="auto"/>
        <w:ind w:left="0" w:firstLine="567"/>
        <w:rPr>
          <w:rFonts w:ascii="Times New Roman" w:hAnsi="Times New Roman" w:cs="Times New Roman"/>
          <w:iCs/>
          <w:color w:val="auto"/>
          <w:sz w:val="24"/>
          <w:szCs w:val="24"/>
        </w:rPr>
      </w:pPr>
      <w:r w:rsidRPr="00881120">
        <w:rPr>
          <w:rFonts w:ascii="Times New Roman" w:hAnsi="Times New Roman" w:cs="Times New Roman"/>
          <w:iCs/>
          <w:color w:val="auto"/>
          <w:sz w:val="24"/>
          <w:szCs w:val="24"/>
          <w:lang w:eastAsia="en-US"/>
        </w:rPr>
        <w:t xml:space="preserve">O valor mensal da </w:t>
      </w:r>
      <w:r w:rsidRPr="00881120">
        <w:rPr>
          <w:rFonts w:ascii="Times New Roman" w:hAnsi="Times New Roman" w:cs="Times New Roman"/>
          <w:iCs/>
          <w:color w:val="auto"/>
          <w:sz w:val="24"/>
          <w:szCs w:val="24"/>
        </w:rPr>
        <w:t>contratação</w:t>
      </w:r>
      <w:r w:rsidRPr="00881120">
        <w:rPr>
          <w:rFonts w:ascii="Times New Roman" w:hAnsi="Times New Roman" w:cs="Times New Roman"/>
          <w:iCs/>
          <w:color w:val="auto"/>
          <w:sz w:val="24"/>
          <w:szCs w:val="24"/>
          <w:lang w:eastAsia="en-US"/>
        </w:rPr>
        <w:t xml:space="preserve"> é de R$ </w:t>
      </w:r>
      <w:r w:rsidR="00234880" w:rsidRPr="00881120">
        <w:rPr>
          <w:rFonts w:ascii="Times New Roman" w:hAnsi="Times New Roman" w:cs="Times New Roman"/>
          <w:iCs/>
          <w:color w:val="auto"/>
          <w:sz w:val="24"/>
          <w:szCs w:val="24"/>
          <w:lang w:eastAsia="en-US"/>
        </w:rPr>
        <w:t>78,00 (setenta e oito reais)</w:t>
      </w:r>
      <w:r w:rsidRPr="00881120">
        <w:rPr>
          <w:rFonts w:ascii="Times New Roman" w:hAnsi="Times New Roman" w:cs="Times New Roman"/>
          <w:iCs/>
          <w:color w:val="auto"/>
          <w:sz w:val="24"/>
          <w:szCs w:val="24"/>
          <w:lang w:eastAsia="en-US"/>
        </w:rPr>
        <w:t xml:space="preserve">, perfazendo o valor total de R$ </w:t>
      </w:r>
      <w:r w:rsidR="00234880" w:rsidRPr="00881120">
        <w:rPr>
          <w:rFonts w:ascii="Times New Roman" w:hAnsi="Times New Roman" w:cs="Times New Roman"/>
          <w:iCs/>
          <w:color w:val="auto"/>
          <w:sz w:val="24"/>
          <w:szCs w:val="24"/>
          <w:lang w:eastAsia="en-US"/>
        </w:rPr>
        <w:t>936,00 (novecentos e trinta e seis reais) anual</w:t>
      </w:r>
    </w:p>
    <w:p w14:paraId="4E8458D4" w14:textId="77777777" w:rsidR="00B96063" w:rsidRPr="00881120" w:rsidRDefault="00B96063" w:rsidP="00EF05F1">
      <w:pPr>
        <w:pStyle w:val="Nivel2"/>
        <w:spacing w:afterLines="120" w:after="288" w:line="312" w:lineRule="auto"/>
        <w:ind w:left="0" w:firstLine="567"/>
        <w:rPr>
          <w:rFonts w:ascii="Times New Roman" w:hAnsi="Times New Roman" w:cs="Times New Roman"/>
          <w:sz w:val="24"/>
          <w:szCs w:val="24"/>
        </w:rPr>
      </w:pPr>
      <w:r w:rsidRPr="00881120">
        <w:rPr>
          <w:rFonts w:ascii="Times New Roman" w:hAnsi="Times New Roman" w:cs="Times New Roman"/>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F97A10E" w14:textId="05EE422D" w:rsidR="00B96063" w:rsidRPr="00881120" w:rsidRDefault="00B96063" w:rsidP="00EF05F1">
      <w:pPr>
        <w:pStyle w:val="Nivel01"/>
        <w:spacing w:before="120" w:afterLines="120" w:after="288" w:line="312" w:lineRule="auto"/>
        <w:ind w:left="0" w:firstLine="0"/>
        <w:rPr>
          <w:rFonts w:ascii="Times New Roman" w:hAnsi="Times New Roman" w:cs="Times New Roman"/>
          <w:color w:val="FFFFFF" w:themeColor="background1"/>
          <w:sz w:val="24"/>
          <w:szCs w:val="24"/>
        </w:rPr>
      </w:pPr>
      <w:r w:rsidRPr="00881120">
        <w:rPr>
          <w:rFonts w:ascii="Times New Roman" w:hAnsi="Times New Roman" w:cs="Times New Roman"/>
          <w:sz w:val="24"/>
          <w:szCs w:val="24"/>
        </w:rPr>
        <w:t>CLÁUSULA SEXTA - PAGAMENTO (</w:t>
      </w:r>
      <w:hyperlink r:id="rId14" w:anchor="art92" w:history="1">
        <w:r w:rsidRPr="00881120">
          <w:rPr>
            <w:rStyle w:val="Hyperlink"/>
            <w:rFonts w:ascii="Times New Roman" w:hAnsi="Times New Roman" w:cs="Times New Roman"/>
            <w:sz w:val="24"/>
            <w:szCs w:val="24"/>
          </w:rPr>
          <w:t>art. 92, V e VI</w:t>
        </w:r>
      </w:hyperlink>
      <w:r w:rsidRPr="00881120">
        <w:rPr>
          <w:rFonts w:ascii="Times New Roman" w:hAnsi="Times New Roman" w:cs="Times New Roman"/>
          <w:sz w:val="24"/>
          <w:szCs w:val="24"/>
        </w:rPr>
        <w:t>)</w:t>
      </w:r>
    </w:p>
    <w:p w14:paraId="370A5D58" w14:textId="77777777" w:rsidR="00B96063" w:rsidRPr="00881120" w:rsidRDefault="00B96063" w:rsidP="00EF05F1">
      <w:pPr>
        <w:pStyle w:val="Nivel2"/>
        <w:spacing w:afterLines="120" w:after="288" w:line="312" w:lineRule="auto"/>
        <w:ind w:left="0" w:firstLine="567"/>
        <w:rPr>
          <w:rFonts w:ascii="Times New Roman" w:hAnsi="Times New Roman" w:cs="Times New Roman"/>
          <w:sz w:val="24"/>
          <w:szCs w:val="24"/>
        </w:rPr>
      </w:pPr>
      <w:r w:rsidRPr="00881120">
        <w:rPr>
          <w:rFonts w:ascii="Times New Roman" w:hAnsi="Times New Roman" w:cs="Times New Roman"/>
          <w:sz w:val="24"/>
          <w:szCs w:val="24"/>
        </w:rPr>
        <w:t xml:space="preserve">O prazo para pagamento </w:t>
      </w:r>
      <w:r w:rsidRPr="00881120">
        <w:rPr>
          <w:rFonts w:ascii="Times New Roman" w:hAnsi="Times New Roman" w:cs="Times New Roman"/>
          <w:color w:val="auto"/>
          <w:sz w:val="24"/>
          <w:szCs w:val="24"/>
          <w:lang w:eastAsia="en-US"/>
        </w:rPr>
        <w:t>ao contratado</w:t>
      </w:r>
      <w:r w:rsidRPr="00881120">
        <w:rPr>
          <w:rFonts w:ascii="Times New Roman" w:hAnsi="Times New Roman" w:cs="Times New Roman"/>
          <w:sz w:val="24"/>
          <w:szCs w:val="24"/>
        </w:rPr>
        <w:t xml:space="preserve"> e demais condições a ele referentes encontram-se definidos no Termo de Referência, anexo a este Contrato.</w:t>
      </w:r>
    </w:p>
    <w:p w14:paraId="23ABC8D8" w14:textId="7770B31D" w:rsidR="00B96063" w:rsidRPr="00881120" w:rsidRDefault="00B96063" w:rsidP="00EF05F1">
      <w:pPr>
        <w:pStyle w:val="Nivel01"/>
        <w:spacing w:before="120" w:afterLines="120" w:after="288" w:line="312" w:lineRule="auto"/>
        <w:ind w:left="0" w:firstLine="0"/>
        <w:rPr>
          <w:rFonts w:ascii="Times New Roman" w:hAnsi="Times New Roman" w:cs="Times New Roman"/>
          <w:color w:val="FFFFFF" w:themeColor="background1"/>
          <w:sz w:val="24"/>
          <w:szCs w:val="24"/>
        </w:rPr>
      </w:pPr>
      <w:r w:rsidRPr="00881120">
        <w:rPr>
          <w:rFonts w:ascii="Times New Roman" w:hAnsi="Times New Roman" w:cs="Times New Roman"/>
          <w:sz w:val="24"/>
          <w:szCs w:val="24"/>
        </w:rPr>
        <w:t>CLÁUSULA SÉTIMA - REAJUSTE (</w:t>
      </w:r>
      <w:hyperlink r:id="rId15" w:anchor="art92" w:history="1">
        <w:r w:rsidRPr="00881120">
          <w:rPr>
            <w:rStyle w:val="Hyperlink"/>
            <w:rFonts w:ascii="Times New Roman" w:hAnsi="Times New Roman" w:cs="Times New Roman"/>
            <w:sz w:val="24"/>
            <w:szCs w:val="24"/>
          </w:rPr>
          <w:t>art. 92, V</w:t>
        </w:r>
      </w:hyperlink>
      <w:r w:rsidRPr="00881120">
        <w:rPr>
          <w:rFonts w:ascii="Times New Roman" w:hAnsi="Times New Roman" w:cs="Times New Roman"/>
          <w:sz w:val="24"/>
          <w:szCs w:val="24"/>
        </w:rPr>
        <w:t>)</w:t>
      </w:r>
    </w:p>
    <w:p w14:paraId="4CCF6016" w14:textId="78E67F9F" w:rsidR="00B96063" w:rsidRPr="00881120" w:rsidRDefault="00B96063" w:rsidP="00EF05F1">
      <w:pPr>
        <w:pStyle w:val="Nivel2"/>
        <w:spacing w:afterLines="120" w:after="288" w:line="312" w:lineRule="auto"/>
        <w:ind w:left="0" w:firstLine="567"/>
        <w:rPr>
          <w:rFonts w:ascii="Times New Roman" w:hAnsi="Times New Roman" w:cs="Times New Roman"/>
          <w:sz w:val="24"/>
          <w:szCs w:val="24"/>
        </w:rPr>
      </w:pPr>
      <w:r w:rsidRPr="00881120">
        <w:rPr>
          <w:rFonts w:ascii="Times New Roman" w:hAnsi="Times New Roman" w:cs="Times New Roman"/>
          <w:sz w:val="24"/>
          <w:szCs w:val="24"/>
        </w:rPr>
        <w:t>Os preços inicialmente contratados são fixos e irreajustáveis no prazo de um ano contado da data do orçamento estimado, e</w:t>
      </w:r>
      <w:r w:rsidRPr="00881120">
        <w:rPr>
          <w:rFonts w:ascii="Times New Roman" w:hAnsi="Times New Roman" w:cs="Times New Roman"/>
          <w:color w:val="auto"/>
          <w:sz w:val="24"/>
          <w:szCs w:val="24"/>
        </w:rPr>
        <w:t xml:space="preserve">m </w:t>
      </w:r>
      <w:r w:rsidR="00234880" w:rsidRPr="00881120">
        <w:rPr>
          <w:rFonts w:ascii="Times New Roman" w:hAnsi="Times New Roman" w:cs="Times New Roman"/>
          <w:i/>
          <w:iCs/>
          <w:color w:val="auto"/>
          <w:sz w:val="24"/>
          <w:szCs w:val="24"/>
        </w:rPr>
        <w:t>12/12/2023.</w:t>
      </w:r>
    </w:p>
    <w:p w14:paraId="4AA610EC" w14:textId="1CE3202B" w:rsidR="00B96063" w:rsidRPr="00881120" w:rsidRDefault="00B96063" w:rsidP="00EF05F1">
      <w:pPr>
        <w:pStyle w:val="Nivel2"/>
        <w:spacing w:afterLines="120" w:after="288" w:line="312" w:lineRule="auto"/>
        <w:ind w:left="0" w:firstLine="567"/>
        <w:rPr>
          <w:rFonts w:ascii="Times New Roman" w:hAnsi="Times New Roman" w:cs="Times New Roman"/>
          <w:sz w:val="24"/>
          <w:szCs w:val="24"/>
        </w:rPr>
      </w:pPr>
      <w:r w:rsidRPr="00881120">
        <w:rPr>
          <w:rFonts w:ascii="Times New Roman" w:hAnsi="Times New Roman" w:cs="Times New Roman"/>
          <w:sz w:val="24"/>
          <w:szCs w:val="24"/>
        </w:rPr>
        <w:t xml:space="preserve">Após o interregno de um ano, </w:t>
      </w:r>
      <w:r w:rsidRPr="00881120">
        <w:rPr>
          <w:rFonts w:ascii="Times New Roman" w:hAnsi="Times New Roman" w:cs="Times New Roman"/>
          <w:color w:val="auto"/>
          <w:sz w:val="24"/>
          <w:szCs w:val="24"/>
        </w:rPr>
        <w:t xml:space="preserve">e independentemente de pedido do contratado, os preços iniciais serão reajustados, mediante a aplicação, pelo contratante, do índice </w:t>
      </w:r>
      <w:r w:rsidR="00234880" w:rsidRPr="00881120">
        <w:rPr>
          <w:rFonts w:ascii="Times New Roman" w:hAnsi="Times New Roman" w:cs="Times New Roman"/>
          <w:color w:val="auto"/>
          <w:sz w:val="24"/>
          <w:szCs w:val="24"/>
        </w:rPr>
        <w:t>IPCA-IBGE</w:t>
      </w:r>
      <w:r w:rsidRPr="00881120">
        <w:rPr>
          <w:rFonts w:ascii="Times New Roman" w:hAnsi="Times New Roman" w:cs="Times New Roman"/>
          <w:i/>
          <w:iCs/>
          <w:color w:val="auto"/>
          <w:sz w:val="24"/>
          <w:szCs w:val="24"/>
        </w:rPr>
        <w:t>,</w:t>
      </w:r>
      <w:r w:rsidRPr="00881120">
        <w:rPr>
          <w:rFonts w:ascii="Times New Roman" w:hAnsi="Times New Roman" w:cs="Times New Roman"/>
          <w:color w:val="auto"/>
          <w:sz w:val="24"/>
          <w:szCs w:val="24"/>
        </w:rPr>
        <w:t xml:space="preserve"> exclusivamente para as obrigações iniciadas e concluídas após a ocorrência da anualidade.</w:t>
      </w:r>
    </w:p>
    <w:p w14:paraId="32A71EC5" w14:textId="77777777" w:rsidR="00B96063" w:rsidRPr="00881120" w:rsidRDefault="00B96063" w:rsidP="00EF05F1">
      <w:pPr>
        <w:pStyle w:val="Nivel2"/>
        <w:spacing w:afterLines="120" w:after="288" w:line="312" w:lineRule="auto"/>
        <w:ind w:left="0" w:firstLine="567"/>
        <w:rPr>
          <w:rFonts w:ascii="Times New Roman" w:hAnsi="Times New Roman" w:cs="Times New Roman"/>
          <w:sz w:val="24"/>
          <w:szCs w:val="24"/>
        </w:rPr>
      </w:pPr>
      <w:r w:rsidRPr="00881120">
        <w:rPr>
          <w:rFonts w:ascii="Times New Roman" w:hAnsi="Times New Roman" w:cs="Times New Roman"/>
          <w:sz w:val="24"/>
          <w:szCs w:val="24"/>
        </w:rPr>
        <w:t>Nos reajustes subsequentes ao primeiro, o interregno mínimo de um ano será contado a partir dos efeitos financeiros do último reajuste.</w:t>
      </w:r>
    </w:p>
    <w:p w14:paraId="50544734" w14:textId="475AD92F" w:rsidR="00B96063" w:rsidRPr="00881120" w:rsidRDefault="00B96063" w:rsidP="00EF05F1">
      <w:pPr>
        <w:pStyle w:val="Nivel2"/>
        <w:spacing w:afterLines="120" w:after="288" w:line="312" w:lineRule="auto"/>
        <w:ind w:left="0" w:firstLine="567"/>
        <w:rPr>
          <w:rFonts w:ascii="Times New Roman" w:hAnsi="Times New Roman" w:cs="Times New Roman"/>
          <w:sz w:val="24"/>
          <w:szCs w:val="24"/>
        </w:rPr>
      </w:pPr>
      <w:r w:rsidRPr="00881120">
        <w:rPr>
          <w:rFonts w:ascii="Times New Roman" w:hAnsi="Times New Roman" w:cs="Times New Roman"/>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4C3C7559" w14:textId="77777777" w:rsidR="00B96063" w:rsidRPr="00881120" w:rsidRDefault="00B96063" w:rsidP="00EF05F1">
      <w:pPr>
        <w:pStyle w:val="Nivel2"/>
        <w:spacing w:afterLines="120" w:after="288" w:line="312" w:lineRule="auto"/>
        <w:ind w:left="0" w:firstLine="567"/>
        <w:rPr>
          <w:rFonts w:ascii="Times New Roman" w:hAnsi="Times New Roman" w:cs="Times New Roman"/>
          <w:sz w:val="24"/>
          <w:szCs w:val="24"/>
        </w:rPr>
      </w:pPr>
      <w:r w:rsidRPr="00881120">
        <w:rPr>
          <w:rFonts w:ascii="Times New Roman" w:hAnsi="Times New Roman" w:cs="Times New Roman"/>
          <w:sz w:val="24"/>
          <w:szCs w:val="24"/>
        </w:rPr>
        <w:t>Nas aferições finais, o(s) índice(s) utilizado(s) para reajuste será(</w:t>
      </w:r>
      <w:proofErr w:type="spellStart"/>
      <w:r w:rsidRPr="00881120">
        <w:rPr>
          <w:rFonts w:ascii="Times New Roman" w:hAnsi="Times New Roman" w:cs="Times New Roman"/>
          <w:sz w:val="24"/>
          <w:szCs w:val="24"/>
        </w:rPr>
        <w:t>ão</w:t>
      </w:r>
      <w:proofErr w:type="spellEnd"/>
      <w:r w:rsidRPr="00881120">
        <w:rPr>
          <w:rFonts w:ascii="Times New Roman" w:hAnsi="Times New Roman" w:cs="Times New Roman"/>
          <w:sz w:val="24"/>
          <w:szCs w:val="24"/>
        </w:rPr>
        <w:t>), obrigatoriamente, o(s) definitivo(s).</w:t>
      </w:r>
    </w:p>
    <w:p w14:paraId="466EC0E8" w14:textId="77777777" w:rsidR="00B96063" w:rsidRPr="00881120" w:rsidRDefault="00B96063" w:rsidP="00EF05F1">
      <w:pPr>
        <w:pStyle w:val="Nivel2"/>
        <w:spacing w:afterLines="120" w:after="288" w:line="312" w:lineRule="auto"/>
        <w:ind w:left="0" w:firstLine="567"/>
        <w:rPr>
          <w:rFonts w:ascii="Times New Roman" w:hAnsi="Times New Roman" w:cs="Times New Roman"/>
          <w:sz w:val="24"/>
          <w:szCs w:val="24"/>
        </w:rPr>
      </w:pPr>
      <w:r w:rsidRPr="00881120">
        <w:rPr>
          <w:rFonts w:ascii="Times New Roman" w:hAnsi="Times New Roman" w:cs="Times New Roman"/>
          <w:sz w:val="24"/>
          <w:szCs w:val="24"/>
        </w:rPr>
        <w:t>Caso o(s) índice(s) estabelecido(s) para reajustamento venha(m) a ser extinto(s) ou de qualquer forma não possa(m) mais ser utilizado(s), será(</w:t>
      </w:r>
      <w:proofErr w:type="spellStart"/>
      <w:r w:rsidRPr="00881120">
        <w:rPr>
          <w:rFonts w:ascii="Times New Roman" w:hAnsi="Times New Roman" w:cs="Times New Roman"/>
          <w:sz w:val="24"/>
          <w:szCs w:val="24"/>
        </w:rPr>
        <w:t>ão</w:t>
      </w:r>
      <w:proofErr w:type="spellEnd"/>
      <w:r w:rsidRPr="00881120">
        <w:rPr>
          <w:rFonts w:ascii="Times New Roman" w:hAnsi="Times New Roman" w:cs="Times New Roman"/>
          <w:sz w:val="24"/>
          <w:szCs w:val="24"/>
        </w:rPr>
        <w:t>) adotado(s), em substituição, o(s) que vier(em) a ser determinado(s) pela legislação então em vigor.</w:t>
      </w:r>
    </w:p>
    <w:p w14:paraId="21EB5B80" w14:textId="77777777" w:rsidR="00B96063" w:rsidRPr="00881120" w:rsidRDefault="00B96063" w:rsidP="00EF05F1">
      <w:pPr>
        <w:pStyle w:val="Nivel2"/>
        <w:spacing w:afterLines="120" w:after="288" w:line="312" w:lineRule="auto"/>
        <w:ind w:left="0" w:firstLine="567"/>
        <w:rPr>
          <w:rFonts w:ascii="Times New Roman" w:hAnsi="Times New Roman" w:cs="Times New Roman"/>
          <w:sz w:val="24"/>
          <w:szCs w:val="24"/>
        </w:rPr>
      </w:pPr>
      <w:r w:rsidRPr="00881120">
        <w:rPr>
          <w:rFonts w:ascii="Times New Roman" w:hAnsi="Times New Roman" w:cs="Times New Roman"/>
          <w:sz w:val="24"/>
          <w:szCs w:val="24"/>
        </w:rPr>
        <w:lastRenderedPageBreak/>
        <w:t xml:space="preserve">Na ausência de previsão legal quanto ao índice substituto, as partes elegerão novo índice oficial, para reajustamento do preço do valor remanescente, por meio de termo aditivo. </w:t>
      </w:r>
    </w:p>
    <w:p w14:paraId="5D220175" w14:textId="77777777" w:rsidR="00B96063" w:rsidRPr="00881120" w:rsidRDefault="00B96063" w:rsidP="00EF05F1">
      <w:pPr>
        <w:pStyle w:val="Nivel2"/>
        <w:spacing w:afterLines="120" w:after="288" w:line="312" w:lineRule="auto"/>
        <w:ind w:left="0" w:firstLine="567"/>
        <w:rPr>
          <w:rFonts w:ascii="Times New Roman" w:hAnsi="Times New Roman" w:cs="Times New Roman"/>
          <w:sz w:val="24"/>
          <w:szCs w:val="24"/>
        </w:rPr>
      </w:pPr>
      <w:r w:rsidRPr="00881120">
        <w:rPr>
          <w:rFonts w:ascii="Times New Roman" w:hAnsi="Times New Roman" w:cs="Times New Roman"/>
          <w:sz w:val="24"/>
          <w:szCs w:val="24"/>
        </w:rPr>
        <w:t>O reajuste será realizado por apostilamento.</w:t>
      </w:r>
    </w:p>
    <w:p w14:paraId="7C9EDC09" w14:textId="499452B8" w:rsidR="00B96063" w:rsidRPr="00881120" w:rsidRDefault="00B96063" w:rsidP="00EF05F1">
      <w:pPr>
        <w:pStyle w:val="Nivel01"/>
        <w:spacing w:before="120" w:afterLines="120" w:after="288" w:line="312" w:lineRule="auto"/>
        <w:ind w:left="0" w:firstLine="0"/>
        <w:rPr>
          <w:rFonts w:ascii="Times New Roman" w:hAnsi="Times New Roman" w:cs="Times New Roman"/>
          <w:color w:val="FFFFFF" w:themeColor="background1"/>
          <w:sz w:val="24"/>
          <w:szCs w:val="24"/>
        </w:rPr>
      </w:pPr>
      <w:r w:rsidRPr="00881120">
        <w:rPr>
          <w:rFonts w:ascii="Times New Roman" w:hAnsi="Times New Roman" w:cs="Times New Roman"/>
          <w:sz w:val="24"/>
          <w:szCs w:val="24"/>
        </w:rPr>
        <w:t xml:space="preserve">CLÁUSULA OITAVA - OBRIGAÇÕES DO CONTRATANTE </w:t>
      </w:r>
      <w:hyperlink r:id="rId16" w:anchor="art92" w:history="1">
        <w:r w:rsidRPr="00881120">
          <w:rPr>
            <w:rStyle w:val="Hyperlink"/>
            <w:rFonts w:ascii="Times New Roman" w:hAnsi="Times New Roman" w:cs="Times New Roman"/>
            <w:sz w:val="24"/>
            <w:szCs w:val="24"/>
          </w:rPr>
          <w:t>(art. 92, X, XI e XIV</w:t>
        </w:r>
      </w:hyperlink>
      <w:r w:rsidRPr="00881120">
        <w:rPr>
          <w:rFonts w:ascii="Times New Roman" w:hAnsi="Times New Roman" w:cs="Times New Roman"/>
          <w:sz w:val="24"/>
          <w:szCs w:val="24"/>
        </w:rPr>
        <w:t>)</w:t>
      </w:r>
    </w:p>
    <w:p w14:paraId="756C531B" w14:textId="77777777" w:rsidR="00B96063" w:rsidRPr="00881120" w:rsidRDefault="00B96063" w:rsidP="00EF05F1">
      <w:pPr>
        <w:pStyle w:val="Nivel2"/>
        <w:spacing w:afterLines="120" w:after="288" w:line="312" w:lineRule="auto"/>
        <w:ind w:left="0" w:firstLine="567"/>
        <w:rPr>
          <w:rFonts w:ascii="Times New Roman" w:hAnsi="Times New Roman" w:cs="Times New Roman"/>
          <w:b/>
          <w:bCs/>
          <w:sz w:val="24"/>
          <w:szCs w:val="24"/>
        </w:rPr>
      </w:pPr>
      <w:r w:rsidRPr="00881120">
        <w:rPr>
          <w:rFonts w:ascii="Times New Roman" w:hAnsi="Times New Roman" w:cs="Times New Roman"/>
          <w:sz w:val="24"/>
          <w:szCs w:val="24"/>
        </w:rPr>
        <w:t>São obrigações do Contratante:</w:t>
      </w:r>
    </w:p>
    <w:p w14:paraId="57BD2D2A" w14:textId="77777777" w:rsidR="00B96063" w:rsidRPr="00881120" w:rsidRDefault="00B96063" w:rsidP="00EF05F1">
      <w:pPr>
        <w:pStyle w:val="Nivel2"/>
        <w:spacing w:afterLines="120" w:after="288" w:line="312" w:lineRule="auto"/>
        <w:ind w:left="0" w:firstLine="567"/>
        <w:rPr>
          <w:rFonts w:ascii="Times New Roman" w:hAnsi="Times New Roman" w:cs="Times New Roman"/>
          <w:sz w:val="24"/>
          <w:szCs w:val="24"/>
        </w:rPr>
      </w:pPr>
      <w:r w:rsidRPr="00881120">
        <w:rPr>
          <w:rFonts w:ascii="Times New Roman" w:hAnsi="Times New Roman" w:cs="Times New Roman"/>
          <w:sz w:val="24"/>
          <w:szCs w:val="24"/>
        </w:rPr>
        <w:t>Exigir o cumprimento de todas as obrigações assumidas pelo Contratado, de acordo com o contrato e seus anexos;</w:t>
      </w:r>
    </w:p>
    <w:p w14:paraId="0F7A95ED" w14:textId="77777777" w:rsidR="00B96063" w:rsidRPr="00881120" w:rsidRDefault="00B96063" w:rsidP="00EF05F1">
      <w:pPr>
        <w:pStyle w:val="Nivel2"/>
        <w:spacing w:afterLines="120" w:after="288" w:line="312" w:lineRule="auto"/>
        <w:ind w:left="0" w:firstLine="567"/>
        <w:rPr>
          <w:rFonts w:ascii="Times New Roman" w:hAnsi="Times New Roman" w:cs="Times New Roman"/>
          <w:sz w:val="24"/>
          <w:szCs w:val="24"/>
        </w:rPr>
      </w:pPr>
      <w:r w:rsidRPr="00881120">
        <w:rPr>
          <w:rFonts w:ascii="Times New Roman" w:hAnsi="Times New Roman" w:cs="Times New Roman"/>
          <w:sz w:val="24"/>
          <w:szCs w:val="24"/>
        </w:rPr>
        <w:t>Receber o objeto no prazo e condições estabelecidas no Termo de Referência;</w:t>
      </w:r>
    </w:p>
    <w:p w14:paraId="6CD66DA0" w14:textId="77777777" w:rsidR="00B96063" w:rsidRPr="00881120" w:rsidRDefault="00B96063" w:rsidP="00EF05F1">
      <w:pPr>
        <w:pStyle w:val="Nivel2"/>
        <w:spacing w:afterLines="120" w:after="288" w:line="312" w:lineRule="auto"/>
        <w:ind w:left="0" w:firstLine="567"/>
        <w:rPr>
          <w:rFonts w:ascii="Times New Roman" w:hAnsi="Times New Roman" w:cs="Times New Roman"/>
          <w:sz w:val="24"/>
          <w:szCs w:val="24"/>
        </w:rPr>
      </w:pPr>
      <w:r w:rsidRPr="00881120">
        <w:rPr>
          <w:rFonts w:ascii="Times New Roman" w:hAnsi="Times New Roman" w:cs="Times New Roman"/>
          <w:sz w:val="24"/>
          <w:szCs w:val="24"/>
        </w:rPr>
        <w:t>Notificar o Contratado, por escrito, sobre vícios, defeitos ou incorreções verificadas no objeto fornecido, para que seja por ele substituído, reparado ou corrigido, no total ou em parte, às suas expensas;</w:t>
      </w:r>
    </w:p>
    <w:p w14:paraId="79388CBB" w14:textId="77777777" w:rsidR="00B96063" w:rsidRPr="00881120" w:rsidRDefault="00B96063" w:rsidP="00EF05F1">
      <w:pPr>
        <w:pStyle w:val="Nivel2"/>
        <w:spacing w:afterLines="120" w:after="288" w:line="312" w:lineRule="auto"/>
        <w:ind w:left="0" w:firstLine="567"/>
        <w:rPr>
          <w:rFonts w:ascii="Times New Roman" w:hAnsi="Times New Roman" w:cs="Times New Roman"/>
          <w:sz w:val="24"/>
          <w:szCs w:val="24"/>
        </w:rPr>
      </w:pPr>
      <w:r w:rsidRPr="00881120">
        <w:rPr>
          <w:rFonts w:ascii="Times New Roman" w:hAnsi="Times New Roman" w:cs="Times New Roman"/>
          <w:sz w:val="24"/>
          <w:szCs w:val="24"/>
        </w:rPr>
        <w:t>Acompanhar e fiscalizar a execução do contrato e o cumprimento das obrigações pelo Contratado;</w:t>
      </w:r>
    </w:p>
    <w:p w14:paraId="097BDAA6" w14:textId="77777777" w:rsidR="00B96063" w:rsidRPr="00881120" w:rsidRDefault="00B96063" w:rsidP="00EF05F1">
      <w:pPr>
        <w:pStyle w:val="Nivel2"/>
        <w:spacing w:afterLines="120" w:after="288" w:line="312" w:lineRule="auto"/>
        <w:ind w:left="0" w:firstLine="567"/>
        <w:rPr>
          <w:rFonts w:ascii="Times New Roman" w:hAnsi="Times New Roman" w:cs="Times New Roman"/>
          <w:sz w:val="24"/>
          <w:szCs w:val="24"/>
        </w:rPr>
      </w:pPr>
      <w:r w:rsidRPr="00881120">
        <w:rPr>
          <w:rFonts w:ascii="Times New Roman" w:hAnsi="Times New Roman" w:cs="Times New Roman"/>
          <w:sz w:val="24"/>
          <w:szCs w:val="24"/>
        </w:rPr>
        <w:t xml:space="preserve">Comunicar a empresa para emissão de Nota Fiscal no que </w:t>
      </w:r>
      <w:proofErr w:type="spellStart"/>
      <w:r w:rsidRPr="00881120">
        <w:rPr>
          <w:rFonts w:ascii="Times New Roman" w:hAnsi="Times New Roman" w:cs="Times New Roman"/>
          <w:sz w:val="24"/>
          <w:szCs w:val="24"/>
        </w:rPr>
        <w:t>pertine</w:t>
      </w:r>
      <w:proofErr w:type="spellEnd"/>
      <w:r w:rsidRPr="00881120">
        <w:rPr>
          <w:rFonts w:ascii="Times New Roman" w:hAnsi="Times New Roman" w:cs="Times New Roman"/>
          <w:sz w:val="24"/>
          <w:szCs w:val="24"/>
        </w:rPr>
        <w:t xml:space="preserve"> à parcela incontroversa da execução do objeto, para efeito de liquidação e pagamento, quando houver controvérsia sobre a execução do objeto, quanto à dimensão, qualidade e quantidade, conforme o art. 143 da Lei nº 14.133, de 2021;</w:t>
      </w:r>
    </w:p>
    <w:p w14:paraId="6F7FB764" w14:textId="77777777" w:rsidR="00B96063" w:rsidRPr="00881120" w:rsidRDefault="00B96063" w:rsidP="00EF05F1">
      <w:pPr>
        <w:pStyle w:val="Nivel2"/>
        <w:spacing w:afterLines="120" w:after="288" w:line="312" w:lineRule="auto"/>
        <w:ind w:left="0" w:firstLine="567"/>
        <w:rPr>
          <w:rFonts w:ascii="Times New Roman" w:hAnsi="Times New Roman" w:cs="Times New Roman"/>
          <w:sz w:val="24"/>
          <w:szCs w:val="24"/>
        </w:rPr>
      </w:pPr>
      <w:r w:rsidRPr="00881120">
        <w:rPr>
          <w:rFonts w:ascii="Times New Roman" w:hAnsi="Times New Roman" w:cs="Times New Roman"/>
          <w:sz w:val="24"/>
          <w:szCs w:val="24"/>
        </w:rPr>
        <w:t>Efetuar o pagamento ao Contratado do valor correspondente à execução do objeto, no prazo, forma e condições estabelecidos no presente Contrato e no Termo de Referência;</w:t>
      </w:r>
    </w:p>
    <w:p w14:paraId="11AB7429" w14:textId="77777777" w:rsidR="00B96063" w:rsidRPr="00881120" w:rsidRDefault="00B96063" w:rsidP="00EF05F1">
      <w:pPr>
        <w:pStyle w:val="Nivel2"/>
        <w:spacing w:afterLines="120" w:after="288" w:line="312" w:lineRule="auto"/>
        <w:ind w:left="0" w:firstLine="567"/>
        <w:rPr>
          <w:rFonts w:ascii="Times New Roman" w:hAnsi="Times New Roman" w:cs="Times New Roman"/>
          <w:sz w:val="24"/>
          <w:szCs w:val="24"/>
        </w:rPr>
      </w:pPr>
      <w:r w:rsidRPr="00881120">
        <w:rPr>
          <w:rFonts w:ascii="Times New Roman" w:hAnsi="Times New Roman" w:cs="Times New Roman"/>
          <w:sz w:val="24"/>
          <w:szCs w:val="24"/>
        </w:rPr>
        <w:t xml:space="preserve">Aplicar ao Contratado as sanções previstas na lei e neste Contrato; </w:t>
      </w:r>
    </w:p>
    <w:p w14:paraId="7994140B" w14:textId="7C7707C5" w:rsidR="00B96063" w:rsidRPr="00881120" w:rsidRDefault="00B96063" w:rsidP="00EF05F1">
      <w:pPr>
        <w:pStyle w:val="Nivel2"/>
        <w:spacing w:afterLines="120" w:after="288" w:line="312" w:lineRule="auto"/>
        <w:ind w:left="0" w:firstLine="567"/>
        <w:rPr>
          <w:rFonts w:ascii="Times New Roman" w:hAnsi="Times New Roman" w:cs="Times New Roman"/>
          <w:sz w:val="24"/>
          <w:szCs w:val="24"/>
        </w:rPr>
      </w:pPr>
      <w:r w:rsidRPr="00881120">
        <w:rPr>
          <w:rFonts w:ascii="Times New Roman" w:hAnsi="Times New Roman" w:cs="Times New Roman"/>
          <w:sz w:val="24"/>
          <w:szCs w:val="24"/>
        </w:rPr>
        <w:t>Cientificar o órgão de representação judicial d</w:t>
      </w:r>
      <w:r w:rsidR="00234880" w:rsidRPr="00881120">
        <w:rPr>
          <w:rFonts w:ascii="Times New Roman" w:hAnsi="Times New Roman" w:cs="Times New Roman"/>
          <w:sz w:val="24"/>
          <w:szCs w:val="24"/>
        </w:rPr>
        <w:t xml:space="preserve">o Cofecon </w:t>
      </w:r>
      <w:r w:rsidRPr="00881120">
        <w:rPr>
          <w:rFonts w:ascii="Times New Roman" w:hAnsi="Times New Roman" w:cs="Times New Roman"/>
          <w:sz w:val="24"/>
          <w:szCs w:val="24"/>
        </w:rPr>
        <w:t>para adoção das medidas cabíveis quando do descumprimento de obrigações pelo Contratado;</w:t>
      </w:r>
    </w:p>
    <w:p w14:paraId="40D1F151" w14:textId="77777777" w:rsidR="00B96063" w:rsidRPr="00881120" w:rsidRDefault="00B96063" w:rsidP="00EF05F1">
      <w:pPr>
        <w:pStyle w:val="Nivel2"/>
        <w:spacing w:afterLines="120" w:after="288" w:line="312" w:lineRule="auto"/>
        <w:ind w:left="0" w:firstLine="567"/>
        <w:rPr>
          <w:rFonts w:ascii="Times New Roman" w:hAnsi="Times New Roman" w:cs="Times New Roman"/>
          <w:color w:val="auto"/>
          <w:sz w:val="24"/>
          <w:szCs w:val="24"/>
        </w:rPr>
      </w:pPr>
      <w:r w:rsidRPr="00881120">
        <w:rPr>
          <w:rFonts w:ascii="Times New Roman" w:hAnsi="Times New Roman" w:cs="Times New Roman"/>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1238C10" w14:textId="60B00B12" w:rsidR="00B96063" w:rsidRPr="00881120" w:rsidRDefault="00B96063" w:rsidP="00EF05F1">
      <w:pPr>
        <w:pStyle w:val="Nivel3"/>
        <w:spacing w:afterLines="120" w:after="288" w:line="312" w:lineRule="auto"/>
        <w:ind w:left="170" w:firstLine="709"/>
        <w:rPr>
          <w:rFonts w:ascii="Times New Roman" w:hAnsi="Times New Roman" w:cs="Times New Roman"/>
          <w:b/>
          <w:bCs/>
          <w:sz w:val="24"/>
          <w:szCs w:val="24"/>
        </w:rPr>
      </w:pPr>
      <w:r w:rsidRPr="00881120">
        <w:rPr>
          <w:rFonts w:ascii="Times New Roman" w:hAnsi="Times New Roman" w:cs="Times New Roman"/>
          <w:color w:val="auto"/>
          <w:sz w:val="24"/>
          <w:szCs w:val="24"/>
        </w:rPr>
        <w:lastRenderedPageBreak/>
        <w:t xml:space="preserve"> A Administração terá o prazo de</w:t>
      </w:r>
      <w:r w:rsidRPr="00881120">
        <w:rPr>
          <w:rFonts w:ascii="Times New Roman" w:hAnsi="Times New Roman" w:cs="Times New Roman"/>
          <w:i/>
          <w:iCs/>
          <w:color w:val="auto"/>
          <w:sz w:val="24"/>
          <w:szCs w:val="24"/>
        </w:rPr>
        <w:t xml:space="preserve"> </w:t>
      </w:r>
      <w:r w:rsidR="00234880" w:rsidRPr="00881120">
        <w:rPr>
          <w:rFonts w:ascii="Times New Roman" w:hAnsi="Times New Roman" w:cs="Times New Roman"/>
          <w:i/>
          <w:iCs/>
          <w:color w:val="auto"/>
          <w:sz w:val="24"/>
          <w:szCs w:val="24"/>
        </w:rPr>
        <w:t>30 (trinta) dias</w:t>
      </w:r>
      <w:r w:rsidRPr="00881120">
        <w:rPr>
          <w:rFonts w:ascii="Times New Roman" w:hAnsi="Times New Roman" w:cs="Times New Roman"/>
          <w:color w:val="auto"/>
          <w:sz w:val="24"/>
          <w:szCs w:val="24"/>
        </w:rPr>
        <w:t xml:space="preserve">, a contar </w:t>
      </w:r>
      <w:r w:rsidRPr="00881120">
        <w:rPr>
          <w:rFonts w:ascii="Times New Roman" w:hAnsi="Times New Roman" w:cs="Times New Roman"/>
          <w:sz w:val="24"/>
          <w:szCs w:val="24"/>
        </w:rPr>
        <w:t xml:space="preserve">da data do protocolo do requerimento para decidir, admitida a prorrogação motivada, por igual período. </w:t>
      </w:r>
    </w:p>
    <w:p w14:paraId="1B263DA5" w14:textId="65FA07F7" w:rsidR="00B96063" w:rsidRPr="00881120" w:rsidRDefault="00B96063" w:rsidP="00EF05F1">
      <w:pPr>
        <w:pStyle w:val="Nivel2"/>
        <w:spacing w:afterLines="120" w:after="288" w:line="312" w:lineRule="auto"/>
        <w:ind w:left="0" w:firstLine="567"/>
        <w:rPr>
          <w:rFonts w:ascii="Times New Roman" w:hAnsi="Times New Roman" w:cs="Times New Roman"/>
          <w:color w:val="auto"/>
          <w:sz w:val="24"/>
          <w:szCs w:val="24"/>
        </w:rPr>
      </w:pPr>
      <w:r w:rsidRPr="00881120">
        <w:rPr>
          <w:rFonts w:ascii="Times New Roman" w:hAnsi="Times New Roman" w:cs="Times New Roman"/>
          <w:color w:val="auto"/>
          <w:sz w:val="24"/>
          <w:szCs w:val="24"/>
        </w:rPr>
        <w:t xml:space="preserve">Responder eventuais pedidos de reestabelecimento do equilíbrio econômico-financeiro feitos pelo contratado no prazo máximo de </w:t>
      </w:r>
      <w:r w:rsidR="00234880" w:rsidRPr="00881120">
        <w:rPr>
          <w:rFonts w:ascii="Times New Roman" w:hAnsi="Times New Roman" w:cs="Times New Roman"/>
          <w:color w:val="auto"/>
          <w:sz w:val="24"/>
          <w:szCs w:val="24"/>
        </w:rPr>
        <w:t>30 (trinta) dias</w:t>
      </w:r>
      <w:r w:rsidRPr="00881120">
        <w:rPr>
          <w:rFonts w:ascii="Times New Roman" w:hAnsi="Times New Roman" w:cs="Times New Roman"/>
          <w:color w:val="auto"/>
          <w:sz w:val="24"/>
          <w:szCs w:val="24"/>
        </w:rPr>
        <w:t>.</w:t>
      </w:r>
    </w:p>
    <w:p w14:paraId="07E8CC99" w14:textId="69D5486E" w:rsidR="00B96063" w:rsidRPr="00881120" w:rsidRDefault="00B96063" w:rsidP="00EF05F1">
      <w:pPr>
        <w:pStyle w:val="Nivel2"/>
        <w:spacing w:afterLines="120" w:after="288" w:line="312" w:lineRule="auto"/>
        <w:ind w:left="0" w:firstLine="567"/>
        <w:rPr>
          <w:rFonts w:ascii="Times New Roman" w:hAnsi="Times New Roman" w:cs="Times New Roman"/>
          <w:sz w:val="24"/>
          <w:szCs w:val="24"/>
        </w:rPr>
      </w:pPr>
      <w:bookmarkStart w:id="3" w:name="_Hlk114499841"/>
      <w:bookmarkEnd w:id="3"/>
      <w:r w:rsidRPr="00881120">
        <w:rPr>
          <w:rFonts w:ascii="Times New Roman" w:hAnsi="Times New Roman" w:cs="Times New Roman"/>
          <w:sz w:val="24"/>
          <w:szCs w:val="24"/>
        </w:rPr>
        <w:t xml:space="preserve">Comunicar o Contratado na hipótese de posterior alteração do projeto pelo Contratante, no caso </w:t>
      </w:r>
      <w:hyperlink r:id="rId17" w:anchor="art93§2" w:history="1">
        <w:r w:rsidRPr="00881120">
          <w:rPr>
            <w:rStyle w:val="Hyperlink"/>
            <w:rFonts w:ascii="Times New Roman" w:hAnsi="Times New Roman" w:cs="Times New Roman"/>
            <w:sz w:val="24"/>
            <w:szCs w:val="24"/>
          </w:rPr>
          <w:t>do art. 93, §2º, da Lei nº 14.133, de 2021</w:t>
        </w:r>
      </w:hyperlink>
      <w:r w:rsidRPr="00881120">
        <w:rPr>
          <w:rFonts w:ascii="Times New Roman" w:hAnsi="Times New Roman" w:cs="Times New Roman"/>
          <w:sz w:val="24"/>
          <w:szCs w:val="24"/>
        </w:rPr>
        <w:t>.</w:t>
      </w:r>
    </w:p>
    <w:p w14:paraId="08FDB724" w14:textId="77777777" w:rsidR="00B96063" w:rsidRPr="00881120" w:rsidRDefault="00B96063" w:rsidP="00EF05F1">
      <w:pPr>
        <w:pStyle w:val="Nivel2"/>
        <w:spacing w:afterLines="120" w:after="288" w:line="312" w:lineRule="auto"/>
        <w:ind w:left="0" w:firstLine="567"/>
        <w:rPr>
          <w:rFonts w:ascii="Times New Roman" w:hAnsi="Times New Roman" w:cs="Times New Roman"/>
          <w:sz w:val="24"/>
          <w:szCs w:val="24"/>
        </w:rPr>
      </w:pPr>
      <w:r w:rsidRPr="00881120">
        <w:rPr>
          <w:rFonts w:ascii="Times New Roman" w:hAnsi="Times New Roman" w:cs="Times New Roman"/>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867A457" w14:textId="1BA401D3" w:rsidR="00B96063" w:rsidRPr="00881120" w:rsidRDefault="00B96063" w:rsidP="00EF05F1">
      <w:pPr>
        <w:pStyle w:val="Nivel01"/>
        <w:spacing w:before="120" w:afterLines="120" w:after="288" w:line="312" w:lineRule="auto"/>
        <w:ind w:left="0" w:firstLine="0"/>
        <w:rPr>
          <w:rFonts w:ascii="Times New Roman" w:hAnsi="Times New Roman" w:cs="Times New Roman"/>
          <w:color w:val="FFFFFF" w:themeColor="background1"/>
          <w:sz w:val="24"/>
          <w:szCs w:val="24"/>
        </w:rPr>
      </w:pPr>
      <w:r w:rsidRPr="00881120">
        <w:rPr>
          <w:rFonts w:ascii="Times New Roman" w:hAnsi="Times New Roman" w:cs="Times New Roman"/>
          <w:sz w:val="24"/>
          <w:szCs w:val="24"/>
        </w:rPr>
        <w:t>CLÁUSULA NONA - OBRIGAÇÕES DO CONTRATADO (</w:t>
      </w:r>
      <w:hyperlink r:id="rId18" w:anchor="art92" w:history="1">
        <w:r w:rsidRPr="00881120">
          <w:rPr>
            <w:rStyle w:val="Hyperlink"/>
            <w:rFonts w:ascii="Times New Roman" w:hAnsi="Times New Roman" w:cs="Times New Roman"/>
            <w:sz w:val="24"/>
            <w:szCs w:val="24"/>
          </w:rPr>
          <w:t>art. 92, XIV, XVI e XVII</w:t>
        </w:r>
      </w:hyperlink>
      <w:r w:rsidRPr="00881120">
        <w:rPr>
          <w:rFonts w:ascii="Times New Roman" w:hAnsi="Times New Roman" w:cs="Times New Roman"/>
          <w:sz w:val="24"/>
          <w:szCs w:val="24"/>
        </w:rPr>
        <w:t>)</w:t>
      </w:r>
    </w:p>
    <w:p w14:paraId="41A5E4E0" w14:textId="77777777" w:rsidR="00B96063" w:rsidRPr="00881120" w:rsidRDefault="00B96063" w:rsidP="00EF05F1">
      <w:pPr>
        <w:pStyle w:val="Nivel2"/>
        <w:spacing w:afterLines="120" w:after="288" w:line="312" w:lineRule="auto"/>
        <w:ind w:left="0" w:firstLine="709"/>
        <w:rPr>
          <w:rFonts w:ascii="Times New Roman" w:hAnsi="Times New Roman" w:cs="Times New Roman"/>
          <w:sz w:val="24"/>
          <w:szCs w:val="24"/>
        </w:rPr>
      </w:pPr>
      <w:r w:rsidRPr="00881120">
        <w:rPr>
          <w:rFonts w:ascii="Times New Roman" w:hAnsi="Times New Roman" w:cs="Times New Roman"/>
          <w:sz w:val="24"/>
          <w:szCs w:val="24"/>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144A3ACC" w14:textId="6FF09845" w:rsidR="00B96063" w:rsidRPr="00881120" w:rsidRDefault="00B96063" w:rsidP="00EF05F1">
      <w:pPr>
        <w:pStyle w:val="Nivel2"/>
        <w:spacing w:afterLines="120" w:after="288" w:line="312" w:lineRule="auto"/>
        <w:ind w:left="0" w:firstLine="709"/>
        <w:rPr>
          <w:rFonts w:ascii="Times New Roman" w:hAnsi="Times New Roman" w:cs="Times New Roman"/>
          <w:sz w:val="24"/>
          <w:szCs w:val="24"/>
        </w:rPr>
      </w:pPr>
      <w:r w:rsidRPr="00881120">
        <w:rPr>
          <w:rFonts w:ascii="Times New Roman" w:hAnsi="Times New Roman" w:cs="Times New Roman"/>
          <w:sz w:val="24"/>
          <w:szCs w:val="24"/>
        </w:rPr>
        <w:t>Manter preposto aceito pela Administração no local do serviço para representá-lo na execução do contrato.</w:t>
      </w:r>
    </w:p>
    <w:p w14:paraId="7EBE5A47" w14:textId="77777777" w:rsidR="00B96063" w:rsidRPr="00881120" w:rsidRDefault="00B96063" w:rsidP="00EF05F1">
      <w:pPr>
        <w:pStyle w:val="Nivel3"/>
        <w:spacing w:afterLines="120" w:after="288" w:line="312" w:lineRule="auto"/>
        <w:ind w:left="170" w:firstLine="709"/>
        <w:rPr>
          <w:rFonts w:ascii="Times New Roman" w:hAnsi="Times New Roman" w:cs="Times New Roman"/>
          <w:sz w:val="24"/>
          <w:szCs w:val="24"/>
        </w:rPr>
      </w:pPr>
      <w:r w:rsidRPr="00881120">
        <w:rPr>
          <w:rFonts w:ascii="Times New Roman" w:hAnsi="Times New Roman" w:cs="Times New Roman"/>
          <w:sz w:val="24"/>
          <w:szCs w:val="24"/>
        </w:rPr>
        <w:t>A indicação ou a manutenção do preposto da empresa poderá ser recusada pelo órgão ou entidade, desde que devidamente justificada, devendo a empresa designar outro para o exercício da atividade.</w:t>
      </w:r>
    </w:p>
    <w:p w14:paraId="679A6282" w14:textId="45EBD1A2" w:rsidR="00B96063" w:rsidRPr="00881120" w:rsidRDefault="00B96063" w:rsidP="00EF05F1">
      <w:pPr>
        <w:pStyle w:val="Nivel2"/>
        <w:spacing w:afterLines="120" w:after="288" w:line="312" w:lineRule="auto"/>
        <w:ind w:left="0" w:firstLine="567"/>
        <w:rPr>
          <w:rFonts w:ascii="Times New Roman" w:hAnsi="Times New Roman" w:cs="Times New Roman"/>
          <w:sz w:val="24"/>
          <w:szCs w:val="24"/>
        </w:rPr>
      </w:pPr>
      <w:r w:rsidRPr="00881120">
        <w:rPr>
          <w:rFonts w:ascii="Times New Roman" w:hAnsi="Times New Roman" w:cs="Times New Roman"/>
          <w:sz w:val="24"/>
          <w:szCs w:val="24"/>
        </w:rPr>
        <w:t>Atender às determinações regulares emitidas pelo fiscal do contrato ou autoridade superior (</w:t>
      </w:r>
      <w:hyperlink r:id="rId19" w:anchor="art137" w:history="1">
        <w:r w:rsidRPr="00881120">
          <w:rPr>
            <w:rStyle w:val="Hyperlink"/>
            <w:rFonts w:ascii="Times New Roman" w:hAnsi="Times New Roman" w:cs="Times New Roman"/>
            <w:sz w:val="24"/>
            <w:szCs w:val="24"/>
          </w:rPr>
          <w:t>art. 137, II</w:t>
        </w:r>
      </w:hyperlink>
      <w:r w:rsidRPr="00881120">
        <w:rPr>
          <w:rFonts w:ascii="Times New Roman" w:hAnsi="Times New Roman" w:cs="Times New Roman"/>
          <w:sz w:val="24"/>
          <w:szCs w:val="24"/>
        </w:rPr>
        <w:t>)</w:t>
      </w:r>
      <w:r w:rsidR="00370E99" w:rsidRPr="00881120">
        <w:rPr>
          <w:rFonts w:ascii="Times New Roman" w:hAnsi="Times New Roman" w:cs="Times New Roman"/>
          <w:sz w:val="24"/>
          <w:szCs w:val="24"/>
        </w:rPr>
        <w:t xml:space="preserve"> </w:t>
      </w:r>
      <w:r w:rsidR="00370E99" w:rsidRPr="00881120">
        <w:rPr>
          <w:rFonts w:ascii="Times New Roman" w:hAnsi="Times New Roman" w:cs="Times New Roman"/>
          <w:color w:val="000000" w:themeColor="text1"/>
          <w:sz w:val="24"/>
          <w:szCs w:val="24"/>
        </w:rPr>
        <w:t xml:space="preserve">e </w:t>
      </w:r>
      <w:r w:rsidR="00370E99" w:rsidRPr="00881120">
        <w:rPr>
          <w:rFonts w:ascii="Times New Roman" w:hAnsi="Times New Roman" w:cs="Times New Roman"/>
          <w:sz w:val="24"/>
          <w:szCs w:val="24"/>
        </w:rPr>
        <w:t>prestar todo esclarecimento ou informação por eles solicitados</w:t>
      </w:r>
      <w:r w:rsidR="00370E99" w:rsidRPr="00881120">
        <w:rPr>
          <w:rFonts w:ascii="Times New Roman" w:hAnsi="Times New Roman" w:cs="Times New Roman"/>
          <w:color w:val="000000" w:themeColor="text1"/>
          <w:sz w:val="24"/>
          <w:szCs w:val="24"/>
        </w:rPr>
        <w:t>;</w:t>
      </w:r>
    </w:p>
    <w:p w14:paraId="28C1F3DD" w14:textId="77777777" w:rsidR="00B96063" w:rsidRPr="00881120" w:rsidRDefault="00B96063" w:rsidP="00EF05F1">
      <w:pPr>
        <w:pStyle w:val="Nivel2"/>
        <w:spacing w:afterLines="120" w:after="288" w:line="312" w:lineRule="auto"/>
        <w:ind w:left="0" w:firstLine="567"/>
        <w:rPr>
          <w:rFonts w:ascii="Times New Roman" w:hAnsi="Times New Roman" w:cs="Times New Roman"/>
          <w:sz w:val="24"/>
          <w:szCs w:val="24"/>
        </w:rPr>
      </w:pPr>
      <w:r w:rsidRPr="00881120">
        <w:rPr>
          <w:rFonts w:ascii="Times New Roman" w:hAnsi="Times New Roman" w:cs="Times New Roman"/>
          <w:sz w:val="24"/>
          <w:szCs w:val="24"/>
        </w:rPr>
        <w:t>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33B52892" w14:textId="77777777" w:rsidR="00B96063" w:rsidRPr="00881120" w:rsidRDefault="00B96063" w:rsidP="00EF05F1">
      <w:pPr>
        <w:pStyle w:val="Nivel2"/>
        <w:spacing w:afterLines="120" w:after="288" w:line="312" w:lineRule="auto"/>
        <w:ind w:left="0" w:firstLine="567"/>
        <w:rPr>
          <w:rFonts w:ascii="Times New Roman" w:hAnsi="Times New Roman" w:cs="Times New Roman"/>
          <w:sz w:val="24"/>
          <w:szCs w:val="24"/>
        </w:rPr>
      </w:pPr>
      <w:r w:rsidRPr="00881120">
        <w:rPr>
          <w:rFonts w:ascii="Times New Roman" w:hAnsi="Times New Roman" w:cs="Times New Roman"/>
          <w:sz w:val="24"/>
          <w:szCs w:val="24"/>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4ED33BE9" w14:textId="52E611DB" w:rsidR="00B96063" w:rsidRPr="00881120" w:rsidRDefault="00B96063" w:rsidP="00EF05F1">
      <w:pPr>
        <w:pStyle w:val="Nivel2"/>
        <w:spacing w:afterLines="120" w:after="288" w:line="312" w:lineRule="auto"/>
        <w:ind w:left="0" w:firstLine="567"/>
        <w:rPr>
          <w:rFonts w:ascii="Times New Roman" w:hAnsi="Times New Roman" w:cs="Times New Roman"/>
          <w:sz w:val="24"/>
          <w:szCs w:val="24"/>
        </w:rPr>
      </w:pPr>
      <w:r w:rsidRPr="00881120">
        <w:rPr>
          <w:rFonts w:ascii="Times New Roman" w:hAnsi="Times New Roman" w:cs="Times New Roman"/>
          <w:sz w:val="24"/>
          <w:szCs w:val="24"/>
        </w:rPr>
        <w:lastRenderedPageBreak/>
        <w:t xml:space="preserve">Responsabilizar-se pelos vícios e danos decorrentes da execução do objeto, de acordo com o </w:t>
      </w:r>
      <w:hyperlink r:id="rId20" w:history="1">
        <w:r w:rsidRPr="00881120">
          <w:rPr>
            <w:rStyle w:val="Hyperlink"/>
            <w:rFonts w:ascii="Times New Roman" w:hAnsi="Times New Roman" w:cs="Times New Roman"/>
            <w:sz w:val="24"/>
            <w:szCs w:val="24"/>
          </w:rPr>
          <w:t>Código de Defesa do Consumidor (Lei nº 8.078, de 1990</w:t>
        </w:r>
      </w:hyperlink>
      <w:r w:rsidRPr="00881120">
        <w:rPr>
          <w:rFonts w:ascii="Times New Roman" w:hAnsi="Times New Roman" w:cs="Times New Roman"/>
          <w:sz w:val="24"/>
          <w:szCs w:val="24"/>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18AE2A32" w14:textId="0212EC34" w:rsidR="00B96063" w:rsidRPr="00881120" w:rsidRDefault="00B96063" w:rsidP="00EF05F1">
      <w:pPr>
        <w:pStyle w:val="Nivel2"/>
        <w:spacing w:afterLines="120" w:after="288" w:line="312" w:lineRule="auto"/>
        <w:ind w:left="0" w:firstLine="567"/>
        <w:rPr>
          <w:rFonts w:ascii="Times New Roman" w:hAnsi="Times New Roman" w:cs="Times New Roman"/>
          <w:sz w:val="24"/>
          <w:szCs w:val="24"/>
        </w:rPr>
      </w:pPr>
      <w:r w:rsidRPr="00881120">
        <w:rPr>
          <w:rFonts w:ascii="Times New Roman" w:hAnsi="Times New Roman" w:cs="Times New Roman"/>
          <w:sz w:val="24"/>
          <w:szCs w:val="24"/>
        </w:rPr>
        <w:t xml:space="preserve">Não contratar, durante a vigência do contrato, cônjuge, companheiro ou parente em linha reta, colateral ou por afinidade, até o terceiro grau, de dirigente do contratante ou do fiscal ou gestor do contrato, nos termos do </w:t>
      </w:r>
      <w:hyperlink r:id="rId21" w:anchor="art48" w:history="1">
        <w:r w:rsidRPr="00881120">
          <w:rPr>
            <w:rStyle w:val="Hyperlink"/>
            <w:rFonts w:ascii="Times New Roman" w:hAnsi="Times New Roman" w:cs="Times New Roman"/>
            <w:sz w:val="24"/>
            <w:szCs w:val="24"/>
          </w:rPr>
          <w:t>artigo 48, parágrafo único, da Lei nº 14.133, de 2021</w:t>
        </w:r>
      </w:hyperlink>
      <w:r w:rsidRPr="00881120">
        <w:rPr>
          <w:rFonts w:ascii="Times New Roman" w:hAnsi="Times New Roman" w:cs="Times New Roman"/>
          <w:sz w:val="24"/>
          <w:szCs w:val="24"/>
        </w:rPr>
        <w:t>;</w:t>
      </w:r>
    </w:p>
    <w:p w14:paraId="6C957DC1" w14:textId="77777777" w:rsidR="00B96063" w:rsidRPr="00881120" w:rsidRDefault="00B96063" w:rsidP="00EF05F1">
      <w:pPr>
        <w:pStyle w:val="Nivel2"/>
        <w:spacing w:afterLines="120" w:after="288" w:line="312" w:lineRule="auto"/>
        <w:ind w:left="0" w:firstLine="567"/>
        <w:rPr>
          <w:rFonts w:ascii="Times New Roman" w:hAnsi="Times New Roman" w:cs="Times New Roman"/>
          <w:sz w:val="24"/>
          <w:szCs w:val="24"/>
        </w:rPr>
      </w:pPr>
      <w:r w:rsidRPr="00881120">
        <w:rPr>
          <w:rFonts w:ascii="Times New Roman" w:hAnsi="Times New Roman" w:cs="Times New Roman"/>
          <w:color w:val="000000" w:themeColor="text1"/>
          <w:sz w:val="24"/>
          <w:szCs w:val="24"/>
        </w:rPr>
        <w:t xml:space="preserve">Quando não for possível a verificação da regularidade no Sistema de Cadastro </w:t>
      </w:r>
      <w:r w:rsidRPr="00881120">
        <w:rPr>
          <w:rFonts w:ascii="Times New Roman" w:hAnsi="Times New Roman" w:cs="Times New Roman"/>
          <w:sz w:val="24"/>
          <w:szCs w:val="24"/>
        </w:rPr>
        <w:t xml:space="preserve">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p>
    <w:p w14:paraId="7B76B04A" w14:textId="77777777" w:rsidR="00B96063" w:rsidRPr="00881120" w:rsidRDefault="00B96063" w:rsidP="00EF05F1">
      <w:pPr>
        <w:pStyle w:val="Nivel2"/>
        <w:spacing w:afterLines="120" w:after="288" w:line="312" w:lineRule="auto"/>
        <w:ind w:left="0" w:firstLine="567"/>
        <w:rPr>
          <w:rFonts w:ascii="Times New Roman" w:hAnsi="Times New Roman" w:cs="Times New Roman"/>
          <w:sz w:val="24"/>
          <w:szCs w:val="24"/>
        </w:rPr>
      </w:pPr>
      <w:r w:rsidRPr="00881120">
        <w:rPr>
          <w:rFonts w:ascii="Times New Roman" w:hAnsi="Times New Roman" w:cs="Times New Roman"/>
          <w:sz w:val="24"/>
          <w:szCs w:val="24"/>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13560C7C" w14:textId="77777777" w:rsidR="00B96063" w:rsidRPr="00881120" w:rsidRDefault="00B96063" w:rsidP="00EF05F1">
      <w:pPr>
        <w:pStyle w:val="Nivel2"/>
        <w:spacing w:afterLines="120" w:after="288" w:line="312" w:lineRule="auto"/>
        <w:ind w:left="0" w:firstLine="567"/>
        <w:rPr>
          <w:rFonts w:ascii="Times New Roman" w:hAnsi="Times New Roman" w:cs="Times New Roman"/>
          <w:sz w:val="24"/>
          <w:szCs w:val="24"/>
        </w:rPr>
      </w:pPr>
      <w:r w:rsidRPr="00881120">
        <w:rPr>
          <w:rFonts w:ascii="Times New Roman" w:hAnsi="Times New Roman" w:cs="Times New Roman"/>
          <w:sz w:val="24"/>
          <w:szCs w:val="24"/>
        </w:rPr>
        <w:t>Comunicar ao Fiscal do contrato, no prazo de 24 (vinte e quatro) horas, qualquer ocorrência anormal ou acidente que se verifique no local dos serviços.</w:t>
      </w:r>
    </w:p>
    <w:p w14:paraId="67299F6D" w14:textId="77777777" w:rsidR="00B96063" w:rsidRPr="00881120" w:rsidRDefault="00B96063" w:rsidP="00EF05F1">
      <w:pPr>
        <w:pStyle w:val="Nivel2"/>
        <w:spacing w:afterLines="120" w:after="288" w:line="312" w:lineRule="auto"/>
        <w:ind w:left="0" w:firstLine="567"/>
        <w:rPr>
          <w:rFonts w:ascii="Times New Roman" w:hAnsi="Times New Roman" w:cs="Times New Roman"/>
          <w:sz w:val="24"/>
          <w:szCs w:val="24"/>
        </w:rPr>
      </w:pPr>
      <w:r w:rsidRPr="00881120">
        <w:rPr>
          <w:rFonts w:ascii="Times New Roman" w:hAnsi="Times New Roman" w:cs="Times New Roman"/>
          <w:sz w:val="24"/>
          <w:szCs w:val="24"/>
        </w:rPr>
        <w:t>Prestar todo esclarecimento ou informação solicitada pelo Contratante ou por seus prepostos, garantindo-lhes o acesso, a qualquer tempo, ao local dos trabalhos, bem como aos documentos relativos à execução do empreendimento.</w:t>
      </w:r>
    </w:p>
    <w:p w14:paraId="42D60325" w14:textId="77777777" w:rsidR="00B96063" w:rsidRPr="00881120" w:rsidRDefault="00B96063" w:rsidP="00EF05F1">
      <w:pPr>
        <w:pStyle w:val="Nivel2"/>
        <w:spacing w:afterLines="120" w:after="288" w:line="312" w:lineRule="auto"/>
        <w:ind w:left="0" w:firstLine="567"/>
        <w:rPr>
          <w:rFonts w:ascii="Times New Roman" w:hAnsi="Times New Roman" w:cs="Times New Roman"/>
          <w:sz w:val="24"/>
          <w:szCs w:val="24"/>
        </w:rPr>
      </w:pPr>
      <w:r w:rsidRPr="00881120">
        <w:rPr>
          <w:rFonts w:ascii="Times New Roman" w:hAnsi="Times New Roman" w:cs="Times New Roman"/>
          <w:sz w:val="24"/>
          <w:szCs w:val="24"/>
        </w:rPr>
        <w:t>Paralisar, por determinação do Contratante, qualquer atividade que não esteja sendo executada de acordo com a boa técnica ou que ponha em risco a segurança de pessoas ou bens de terceiros.</w:t>
      </w:r>
    </w:p>
    <w:p w14:paraId="27438786" w14:textId="77777777" w:rsidR="00B96063" w:rsidRPr="00881120" w:rsidRDefault="00B96063" w:rsidP="00EF05F1">
      <w:pPr>
        <w:pStyle w:val="Nivel2"/>
        <w:spacing w:afterLines="120" w:after="288" w:line="312" w:lineRule="auto"/>
        <w:ind w:left="0" w:firstLine="567"/>
        <w:rPr>
          <w:rFonts w:ascii="Times New Roman" w:hAnsi="Times New Roman" w:cs="Times New Roman"/>
          <w:sz w:val="24"/>
          <w:szCs w:val="24"/>
        </w:rPr>
      </w:pPr>
      <w:r w:rsidRPr="00881120">
        <w:rPr>
          <w:rFonts w:ascii="Times New Roman" w:hAnsi="Times New Roman" w:cs="Times New Roman"/>
          <w:sz w:val="24"/>
          <w:szCs w:val="24"/>
        </w:rPr>
        <w:t>Promover a guarda, manutenção e vigilância de materiais, ferramentas, e tudo o que for necessário à execução do objeto, durante a vigência do contrato.</w:t>
      </w:r>
    </w:p>
    <w:p w14:paraId="64B2D46D" w14:textId="77777777" w:rsidR="00B96063" w:rsidRPr="00881120" w:rsidRDefault="00B96063" w:rsidP="00EF05F1">
      <w:pPr>
        <w:pStyle w:val="Nivel2"/>
        <w:spacing w:afterLines="120" w:after="288" w:line="312" w:lineRule="auto"/>
        <w:ind w:left="0" w:firstLine="567"/>
        <w:rPr>
          <w:rFonts w:ascii="Times New Roman" w:hAnsi="Times New Roman" w:cs="Times New Roman"/>
          <w:sz w:val="24"/>
          <w:szCs w:val="24"/>
        </w:rPr>
      </w:pPr>
      <w:r w:rsidRPr="00881120">
        <w:rPr>
          <w:rFonts w:ascii="Times New Roman" w:hAnsi="Times New Roman" w:cs="Times New Roman"/>
          <w:sz w:val="24"/>
          <w:szCs w:val="24"/>
        </w:rPr>
        <w:lastRenderedPageBreak/>
        <w:t>Conduzir os trabalhos com estrita observância às normas da legislação pertinente, cumprindo as determinações dos Poderes Públicos, mantendo sempre limpo o local dos serviços e nas melhores condições de segurança, higiene e disciplina.</w:t>
      </w:r>
    </w:p>
    <w:p w14:paraId="3B8C5501" w14:textId="77777777" w:rsidR="00B96063" w:rsidRPr="00881120" w:rsidRDefault="00B96063" w:rsidP="00EF05F1">
      <w:pPr>
        <w:pStyle w:val="Nivel2"/>
        <w:spacing w:afterLines="120" w:after="288" w:line="312" w:lineRule="auto"/>
        <w:ind w:left="0" w:firstLine="567"/>
        <w:rPr>
          <w:rFonts w:ascii="Times New Roman" w:hAnsi="Times New Roman" w:cs="Times New Roman"/>
          <w:sz w:val="24"/>
          <w:szCs w:val="24"/>
        </w:rPr>
      </w:pPr>
      <w:r w:rsidRPr="00881120">
        <w:rPr>
          <w:rFonts w:ascii="Times New Roman" w:hAnsi="Times New Roman" w:cs="Times New Roman"/>
          <w:sz w:val="24"/>
          <w:szCs w:val="24"/>
        </w:rPr>
        <w:t>Submeter previamente, por escrito, ao Contratante, para análise e aprovação, quaisquer mudanças nos métodos executivos que fujam às especificações do memorial descritivo ou instrumento congênere.</w:t>
      </w:r>
    </w:p>
    <w:p w14:paraId="11A5E76D" w14:textId="77777777" w:rsidR="00B96063" w:rsidRPr="00881120" w:rsidRDefault="00B96063" w:rsidP="00EF05F1">
      <w:pPr>
        <w:pStyle w:val="Nivel2"/>
        <w:spacing w:afterLines="120" w:after="288" w:line="312" w:lineRule="auto"/>
        <w:ind w:left="0" w:firstLine="567"/>
        <w:rPr>
          <w:rFonts w:ascii="Times New Roman" w:hAnsi="Times New Roman" w:cs="Times New Roman"/>
          <w:sz w:val="24"/>
          <w:szCs w:val="24"/>
        </w:rPr>
      </w:pPr>
      <w:r w:rsidRPr="00881120">
        <w:rPr>
          <w:rFonts w:ascii="Times New Roman" w:hAnsi="Times New Roman" w:cs="Times New Roman"/>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24ABEED5" w14:textId="2FE0DE24" w:rsidR="00B96063" w:rsidRPr="00881120" w:rsidRDefault="00B96063" w:rsidP="00EF05F1">
      <w:pPr>
        <w:pStyle w:val="Nivel2"/>
        <w:spacing w:afterLines="120" w:after="288" w:line="312" w:lineRule="auto"/>
        <w:ind w:left="0" w:firstLine="567"/>
        <w:rPr>
          <w:rFonts w:ascii="Times New Roman" w:hAnsi="Times New Roman" w:cs="Times New Roman"/>
          <w:sz w:val="24"/>
          <w:szCs w:val="24"/>
        </w:rPr>
      </w:pPr>
      <w:r w:rsidRPr="00881120">
        <w:rPr>
          <w:rFonts w:ascii="Times New Roman" w:hAnsi="Times New Roman" w:cs="Times New Roman"/>
          <w:sz w:val="24"/>
          <w:szCs w:val="24"/>
        </w:rPr>
        <w:t xml:space="preserve"> </w:t>
      </w:r>
      <w:bookmarkStart w:id="4" w:name="_Hlk133590515"/>
      <w:r w:rsidRPr="00881120">
        <w:rPr>
          <w:rFonts w:ascii="Times New Roman" w:hAnsi="Times New Roman" w:cs="Times New Roman"/>
          <w:sz w:val="24"/>
          <w:szCs w:val="24"/>
        </w:rPr>
        <w:t xml:space="preserve">Manter durante toda a vigência do contrato, em compatibilidade com as obrigações assumidas, todas as condições exigidas para </w:t>
      </w:r>
      <w:r w:rsidR="0024177B" w:rsidRPr="00881120">
        <w:rPr>
          <w:rStyle w:val="normaltextrun"/>
          <w:rFonts w:ascii="Times New Roman" w:hAnsi="Times New Roman" w:cs="Times New Roman"/>
          <w:sz w:val="24"/>
          <w:szCs w:val="24"/>
          <w:bdr w:val="none" w:sz="0" w:space="0" w:color="auto" w:frame="1"/>
        </w:rPr>
        <w:t>qualificação na contratação direta;</w:t>
      </w:r>
    </w:p>
    <w:bookmarkEnd w:id="4"/>
    <w:p w14:paraId="72F617A0" w14:textId="4D92D58B" w:rsidR="00B96063" w:rsidRPr="00881120" w:rsidRDefault="00B96063" w:rsidP="00EF05F1">
      <w:pPr>
        <w:pStyle w:val="Nivel2"/>
        <w:spacing w:afterLines="120" w:after="288" w:line="312" w:lineRule="auto"/>
        <w:ind w:left="0" w:firstLine="567"/>
        <w:rPr>
          <w:rFonts w:ascii="Times New Roman" w:hAnsi="Times New Roman" w:cs="Times New Roman"/>
          <w:b/>
          <w:bCs/>
          <w:sz w:val="24"/>
          <w:szCs w:val="24"/>
        </w:rPr>
      </w:pPr>
      <w:r w:rsidRPr="00881120">
        <w:rPr>
          <w:rFonts w:ascii="Times New Roman" w:hAnsi="Times New Roman" w:cs="Times New Roman"/>
          <w:sz w:val="24"/>
          <w:szCs w:val="24"/>
        </w:rPr>
        <w:t>Cumprir, durante todo o período de execução do contrato, a reserva de cargos prevista em lei para pessoa com deficiência, para reabilitado da Previdência Social ou para aprendiz, bem como as reservas de cargos previstas na legislação (</w:t>
      </w:r>
      <w:hyperlink r:id="rId22" w:anchor="art116" w:history="1">
        <w:r w:rsidRPr="00881120">
          <w:rPr>
            <w:rStyle w:val="Hyperlink"/>
            <w:rFonts w:ascii="Times New Roman" w:hAnsi="Times New Roman" w:cs="Times New Roman"/>
            <w:sz w:val="24"/>
            <w:szCs w:val="24"/>
          </w:rPr>
          <w:t>art. 116</w:t>
        </w:r>
      </w:hyperlink>
      <w:r w:rsidRPr="00881120">
        <w:rPr>
          <w:rFonts w:ascii="Times New Roman" w:hAnsi="Times New Roman" w:cs="Times New Roman"/>
          <w:sz w:val="24"/>
          <w:szCs w:val="24"/>
        </w:rPr>
        <w:t>);</w:t>
      </w:r>
    </w:p>
    <w:p w14:paraId="65F54272" w14:textId="2DC8B89E" w:rsidR="00B96063" w:rsidRPr="00881120" w:rsidRDefault="00B96063" w:rsidP="00EF05F1">
      <w:pPr>
        <w:pStyle w:val="Nivel2"/>
        <w:spacing w:afterLines="120" w:after="288" w:line="312" w:lineRule="auto"/>
        <w:ind w:left="0" w:firstLine="567"/>
        <w:rPr>
          <w:rFonts w:ascii="Times New Roman" w:hAnsi="Times New Roman" w:cs="Times New Roman"/>
          <w:sz w:val="24"/>
          <w:szCs w:val="24"/>
        </w:rPr>
      </w:pPr>
      <w:r w:rsidRPr="00881120">
        <w:rPr>
          <w:rFonts w:ascii="Times New Roman" w:hAnsi="Times New Roman" w:cs="Times New Roman"/>
          <w:sz w:val="24"/>
          <w:szCs w:val="24"/>
        </w:rPr>
        <w:t>Comprovar a reserva de cargos a que se refere a cláusula acima, no prazo fixado pelo fiscal do contrato, com a indicação dos empregados que preencheram as referidas vagas (</w:t>
      </w:r>
      <w:hyperlink r:id="rId23" w:anchor="art116" w:history="1">
        <w:r w:rsidRPr="00881120">
          <w:rPr>
            <w:rStyle w:val="Hyperlink"/>
            <w:rFonts w:ascii="Times New Roman" w:hAnsi="Times New Roman" w:cs="Times New Roman"/>
            <w:sz w:val="24"/>
            <w:szCs w:val="24"/>
          </w:rPr>
          <w:t>art. 116, parágrafo único</w:t>
        </w:r>
      </w:hyperlink>
      <w:r w:rsidRPr="00881120">
        <w:rPr>
          <w:rFonts w:ascii="Times New Roman" w:hAnsi="Times New Roman" w:cs="Times New Roman"/>
          <w:sz w:val="24"/>
          <w:szCs w:val="24"/>
        </w:rPr>
        <w:t>);</w:t>
      </w:r>
    </w:p>
    <w:p w14:paraId="0D02E9DB" w14:textId="77777777" w:rsidR="00B96063" w:rsidRPr="00881120" w:rsidRDefault="00B96063" w:rsidP="00EF05F1">
      <w:pPr>
        <w:pStyle w:val="Nivel2"/>
        <w:spacing w:afterLines="120" w:after="288" w:line="312" w:lineRule="auto"/>
        <w:ind w:left="0" w:firstLine="567"/>
        <w:rPr>
          <w:rFonts w:ascii="Times New Roman" w:hAnsi="Times New Roman" w:cs="Times New Roman"/>
          <w:sz w:val="24"/>
          <w:szCs w:val="24"/>
        </w:rPr>
      </w:pPr>
      <w:r w:rsidRPr="00881120">
        <w:rPr>
          <w:rFonts w:ascii="Times New Roman" w:hAnsi="Times New Roman" w:cs="Times New Roman"/>
          <w:sz w:val="24"/>
          <w:szCs w:val="24"/>
        </w:rPr>
        <w:t>Guardar sigilo sobre todas as informações obtidas em decorrência do cumprimento do contrato;</w:t>
      </w:r>
    </w:p>
    <w:p w14:paraId="43D23340" w14:textId="1B1C27F5" w:rsidR="00B96063" w:rsidRPr="00881120" w:rsidRDefault="00B96063" w:rsidP="00EF05F1">
      <w:pPr>
        <w:pStyle w:val="Nivel2"/>
        <w:spacing w:afterLines="120" w:after="288" w:line="312" w:lineRule="auto"/>
        <w:ind w:left="0" w:firstLine="567"/>
        <w:rPr>
          <w:rFonts w:ascii="Times New Roman" w:hAnsi="Times New Roman" w:cs="Times New Roman"/>
          <w:sz w:val="24"/>
          <w:szCs w:val="24"/>
        </w:rPr>
      </w:pPr>
      <w:r w:rsidRPr="00881120">
        <w:rPr>
          <w:rFonts w:ascii="Times New Roman" w:hAnsi="Times New Roman" w:cs="Times New Roman"/>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4" w:anchor="art124" w:history="1">
        <w:r w:rsidRPr="00881120">
          <w:rPr>
            <w:rStyle w:val="Hyperlink"/>
            <w:rFonts w:ascii="Times New Roman" w:hAnsi="Times New Roman" w:cs="Times New Roman"/>
            <w:sz w:val="24"/>
            <w:szCs w:val="24"/>
          </w:rPr>
          <w:t>art. 124, II, d, da Lei nº 14.133, de 2021</w:t>
        </w:r>
      </w:hyperlink>
      <w:r w:rsidRPr="00881120">
        <w:rPr>
          <w:rFonts w:ascii="Times New Roman" w:hAnsi="Times New Roman" w:cs="Times New Roman"/>
          <w:sz w:val="24"/>
          <w:szCs w:val="24"/>
        </w:rPr>
        <w:t>;</w:t>
      </w:r>
    </w:p>
    <w:p w14:paraId="7204FD08" w14:textId="77777777" w:rsidR="00B96063" w:rsidRPr="00881120" w:rsidRDefault="00B96063" w:rsidP="00EF05F1">
      <w:pPr>
        <w:pStyle w:val="Nivel2"/>
        <w:spacing w:afterLines="120" w:after="288" w:line="312" w:lineRule="auto"/>
        <w:ind w:left="0" w:firstLine="567"/>
        <w:rPr>
          <w:rFonts w:ascii="Times New Roman" w:hAnsi="Times New Roman" w:cs="Times New Roman"/>
          <w:sz w:val="24"/>
          <w:szCs w:val="24"/>
        </w:rPr>
      </w:pPr>
      <w:r w:rsidRPr="00881120">
        <w:rPr>
          <w:rFonts w:ascii="Times New Roman" w:hAnsi="Times New Roman" w:cs="Times New Roman"/>
          <w:sz w:val="24"/>
          <w:szCs w:val="24"/>
        </w:rPr>
        <w:t>Cumprir, além dos postulados legais vigentes de âmbito federal, estadual ou municipal, as normas de segurança do Contratante;</w:t>
      </w:r>
    </w:p>
    <w:p w14:paraId="339F423F" w14:textId="77777777" w:rsidR="00B96063" w:rsidRPr="00881120" w:rsidRDefault="00B96063" w:rsidP="00EF05F1">
      <w:pPr>
        <w:pStyle w:val="Nivel01"/>
        <w:spacing w:before="120" w:afterLines="120" w:after="288" w:line="312" w:lineRule="auto"/>
        <w:ind w:left="0" w:firstLine="0"/>
        <w:rPr>
          <w:rFonts w:ascii="Times New Roman" w:hAnsi="Times New Roman" w:cs="Times New Roman"/>
          <w:sz w:val="24"/>
          <w:szCs w:val="24"/>
        </w:rPr>
      </w:pPr>
      <w:r w:rsidRPr="00881120">
        <w:rPr>
          <w:rFonts w:ascii="Times New Roman" w:hAnsi="Times New Roman" w:cs="Times New Roman"/>
          <w:sz w:val="24"/>
          <w:szCs w:val="24"/>
        </w:rPr>
        <w:lastRenderedPageBreak/>
        <w:t>CLÁUSULA DÉCIMA- OBRIGAÇÕES PERTINENTES À LGPD</w:t>
      </w:r>
    </w:p>
    <w:p w14:paraId="5EFF8E78" w14:textId="49875482" w:rsidR="00B96063" w:rsidRPr="00881120" w:rsidRDefault="00B96063" w:rsidP="00EF05F1">
      <w:pPr>
        <w:pStyle w:val="Nvel2-Red"/>
        <w:spacing w:afterLines="120" w:after="288" w:line="312" w:lineRule="auto"/>
        <w:ind w:left="0" w:firstLine="567"/>
        <w:rPr>
          <w:rFonts w:ascii="Times New Roman" w:hAnsi="Times New Roman" w:cs="Times New Roman"/>
          <w:i w:val="0"/>
          <w:iCs w:val="0"/>
          <w:color w:val="auto"/>
          <w:sz w:val="24"/>
          <w:szCs w:val="24"/>
        </w:rPr>
      </w:pPr>
      <w:r w:rsidRPr="00881120">
        <w:rPr>
          <w:rFonts w:ascii="Times New Roman" w:hAnsi="Times New Roman" w:cs="Times New Roman"/>
          <w:i w:val="0"/>
          <w:iCs w:val="0"/>
          <w:color w:val="auto"/>
          <w:sz w:val="24"/>
          <w:szCs w:val="24"/>
        </w:rPr>
        <w:t xml:space="preserve">As partes deverão cumprir a </w:t>
      </w:r>
      <w:hyperlink r:id="rId25" w:history="1">
        <w:r w:rsidRPr="00881120">
          <w:rPr>
            <w:rStyle w:val="Hyperlink"/>
            <w:rFonts w:ascii="Times New Roman" w:hAnsi="Times New Roman" w:cs="Times New Roman"/>
            <w:i w:val="0"/>
            <w:iCs w:val="0"/>
            <w:color w:val="auto"/>
            <w:sz w:val="24"/>
            <w:szCs w:val="24"/>
          </w:rPr>
          <w:t>Lei nº 13.709, de 14 de agosto de 2018 (LGPD)</w:t>
        </w:r>
      </w:hyperlink>
      <w:r w:rsidRPr="00881120">
        <w:rPr>
          <w:rFonts w:ascii="Times New Roman" w:hAnsi="Times New Roman" w:cs="Times New Roman"/>
          <w:i w:val="0"/>
          <w:iCs w:val="0"/>
          <w:color w:val="auto"/>
          <w:sz w:val="24"/>
          <w:szCs w:val="24"/>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0D097BFF" w14:textId="7D20D14A" w:rsidR="00B96063" w:rsidRPr="00881120" w:rsidRDefault="00B96063" w:rsidP="00EF05F1">
      <w:pPr>
        <w:pStyle w:val="Nvel2-Red"/>
        <w:spacing w:afterLines="120" w:after="288" w:line="312" w:lineRule="auto"/>
        <w:ind w:left="0" w:firstLine="567"/>
        <w:rPr>
          <w:rFonts w:ascii="Times New Roman" w:hAnsi="Times New Roman" w:cs="Times New Roman"/>
          <w:i w:val="0"/>
          <w:iCs w:val="0"/>
          <w:color w:val="auto"/>
          <w:sz w:val="24"/>
          <w:szCs w:val="24"/>
        </w:rPr>
      </w:pPr>
      <w:r w:rsidRPr="00881120">
        <w:rPr>
          <w:rFonts w:ascii="Times New Roman" w:hAnsi="Times New Roman" w:cs="Times New Roman"/>
          <w:i w:val="0"/>
          <w:iCs w:val="0"/>
          <w:color w:val="auto"/>
          <w:sz w:val="24"/>
          <w:szCs w:val="24"/>
        </w:rPr>
        <w:t xml:space="preserve">Os dados obtidos somente poderão ser utilizados para as finalidades que justificaram seu acesso e de acordo com a boa-fé e com os princípios do </w:t>
      </w:r>
      <w:hyperlink r:id="rId26" w:anchor="art6" w:history="1">
        <w:r w:rsidRPr="00881120">
          <w:rPr>
            <w:rStyle w:val="Hyperlink"/>
            <w:rFonts w:ascii="Times New Roman" w:hAnsi="Times New Roman" w:cs="Times New Roman"/>
            <w:i w:val="0"/>
            <w:iCs w:val="0"/>
            <w:color w:val="auto"/>
            <w:sz w:val="24"/>
            <w:szCs w:val="24"/>
          </w:rPr>
          <w:t>art. 6º da LGPD</w:t>
        </w:r>
      </w:hyperlink>
      <w:r w:rsidRPr="00881120">
        <w:rPr>
          <w:rFonts w:ascii="Times New Roman" w:hAnsi="Times New Roman" w:cs="Times New Roman"/>
          <w:i w:val="0"/>
          <w:iCs w:val="0"/>
          <w:color w:val="auto"/>
          <w:sz w:val="24"/>
          <w:szCs w:val="24"/>
        </w:rPr>
        <w:t xml:space="preserve">. </w:t>
      </w:r>
    </w:p>
    <w:p w14:paraId="3FE6966A" w14:textId="77777777" w:rsidR="00B96063" w:rsidRPr="00881120" w:rsidRDefault="00B96063" w:rsidP="00EF05F1">
      <w:pPr>
        <w:pStyle w:val="Nvel2-Red"/>
        <w:spacing w:afterLines="120" w:after="288" w:line="312" w:lineRule="auto"/>
        <w:ind w:left="0" w:firstLine="567"/>
        <w:rPr>
          <w:rFonts w:ascii="Times New Roman" w:hAnsi="Times New Roman" w:cs="Times New Roman"/>
          <w:i w:val="0"/>
          <w:iCs w:val="0"/>
          <w:color w:val="auto"/>
          <w:sz w:val="24"/>
          <w:szCs w:val="24"/>
        </w:rPr>
      </w:pPr>
      <w:r w:rsidRPr="00881120">
        <w:rPr>
          <w:rFonts w:ascii="Times New Roman" w:hAnsi="Times New Roman" w:cs="Times New Roman"/>
          <w:i w:val="0"/>
          <w:iCs w:val="0"/>
          <w:color w:val="auto"/>
          <w:sz w:val="24"/>
          <w:szCs w:val="24"/>
        </w:rPr>
        <w:t>É vedado o compartilhamento com terceiros dos dados obtidos fora das hipóteses permitidas em Lei.</w:t>
      </w:r>
    </w:p>
    <w:p w14:paraId="0C2543DE" w14:textId="77777777" w:rsidR="00B96063" w:rsidRPr="00881120" w:rsidRDefault="00B96063" w:rsidP="00EF05F1">
      <w:pPr>
        <w:pStyle w:val="Nvel2-Red"/>
        <w:spacing w:afterLines="120" w:after="288" w:line="312" w:lineRule="auto"/>
        <w:ind w:left="0" w:firstLine="567"/>
        <w:rPr>
          <w:rFonts w:ascii="Times New Roman" w:hAnsi="Times New Roman" w:cs="Times New Roman"/>
          <w:i w:val="0"/>
          <w:iCs w:val="0"/>
          <w:color w:val="auto"/>
          <w:sz w:val="24"/>
          <w:szCs w:val="24"/>
        </w:rPr>
      </w:pPr>
      <w:r w:rsidRPr="00881120">
        <w:rPr>
          <w:rFonts w:ascii="Times New Roman" w:hAnsi="Times New Roman" w:cs="Times New Roman"/>
          <w:i w:val="0"/>
          <w:iCs w:val="0"/>
          <w:color w:val="auto"/>
          <w:sz w:val="24"/>
          <w:szCs w:val="24"/>
        </w:rPr>
        <w:t xml:space="preserve">A Administração deverá ser informada no prazo de 5 (cinco) dias úteis sobre todos os contratos de </w:t>
      </w:r>
      <w:proofErr w:type="spellStart"/>
      <w:r w:rsidRPr="00881120">
        <w:rPr>
          <w:rFonts w:ascii="Times New Roman" w:hAnsi="Times New Roman" w:cs="Times New Roman"/>
          <w:i w:val="0"/>
          <w:iCs w:val="0"/>
          <w:color w:val="auto"/>
          <w:sz w:val="24"/>
          <w:szCs w:val="24"/>
        </w:rPr>
        <w:t>suboperação</w:t>
      </w:r>
      <w:proofErr w:type="spellEnd"/>
      <w:r w:rsidRPr="00881120">
        <w:rPr>
          <w:rFonts w:ascii="Times New Roman" w:hAnsi="Times New Roman" w:cs="Times New Roman"/>
          <w:i w:val="0"/>
          <w:iCs w:val="0"/>
          <w:color w:val="auto"/>
          <w:sz w:val="24"/>
          <w:szCs w:val="24"/>
        </w:rPr>
        <w:t xml:space="preserve"> firmados ou que venham a ser celebrados pelo Contratado. </w:t>
      </w:r>
    </w:p>
    <w:p w14:paraId="0CA94995" w14:textId="565B3677" w:rsidR="00B96063" w:rsidRPr="00881120" w:rsidRDefault="00B96063" w:rsidP="00EF05F1">
      <w:pPr>
        <w:pStyle w:val="Nvel2-Red"/>
        <w:spacing w:afterLines="120" w:after="288" w:line="312" w:lineRule="auto"/>
        <w:ind w:left="0" w:firstLine="567"/>
        <w:rPr>
          <w:rFonts w:ascii="Times New Roman" w:hAnsi="Times New Roman" w:cs="Times New Roman"/>
          <w:i w:val="0"/>
          <w:iCs w:val="0"/>
          <w:color w:val="auto"/>
          <w:sz w:val="24"/>
          <w:szCs w:val="24"/>
        </w:rPr>
      </w:pPr>
      <w:r w:rsidRPr="00881120">
        <w:rPr>
          <w:rFonts w:ascii="Times New Roman" w:hAnsi="Times New Roman" w:cs="Times New Roman"/>
          <w:i w:val="0"/>
          <w:iCs w:val="0"/>
          <w:color w:val="auto"/>
          <w:sz w:val="24"/>
          <w:szCs w:val="24"/>
        </w:rPr>
        <w:t xml:space="preserve">Terminado o tratamento dos dados nos termos do </w:t>
      </w:r>
      <w:hyperlink r:id="rId27" w:anchor="art15" w:history="1">
        <w:r w:rsidRPr="00881120">
          <w:rPr>
            <w:rStyle w:val="Hyperlink"/>
            <w:rFonts w:ascii="Times New Roman" w:hAnsi="Times New Roman" w:cs="Times New Roman"/>
            <w:i w:val="0"/>
            <w:iCs w:val="0"/>
            <w:color w:val="auto"/>
            <w:sz w:val="24"/>
            <w:szCs w:val="24"/>
          </w:rPr>
          <w:t>art. 15 da LGPD</w:t>
        </w:r>
      </w:hyperlink>
      <w:r w:rsidRPr="00881120">
        <w:rPr>
          <w:rFonts w:ascii="Times New Roman" w:hAnsi="Times New Roman" w:cs="Times New Roman"/>
          <w:i w:val="0"/>
          <w:iCs w:val="0"/>
          <w:color w:val="auto"/>
          <w:sz w:val="24"/>
          <w:szCs w:val="24"/>
        </w:rPr>
        <w:t xml:space="preserve">, é dever do contratado eliminá-los, com exceção das hipóteses do </w:t>
      </w:r>
      <w:hyperlink r:id="rId28" w:anchor="art16" w:history="1">
        <w:r w:rsidRPr="00881120">
          <w:rPr>
            <w:rStyle w:val="Hyperlink"/>
            <w:rFonts w:ascii="Times New Roman" w:hAnsi="Times New Roman" w:cs="Times New Roman"/>
            <w:i w:val="0"/>
            <w:iCs w:val="0"/>
            <w:color w:val="auto"/>
            <w:sz w:val="24"/>
            <w:szCs w:val="24"/>
          </w:rPr>
          <w:t>art. 16 da LGPD</w:t>
        </w:r>
      </w:hyperlink>
      <w:r w:rsidRPr="00881120">
        <w:rPr>
          <w:rFonts w:ascii="Times New Roman" w:hAnsi="Times New Roman" w:cs="Times New Roman"/>
          <w:i w:val="0"/>
          <w:iCs w:val="0"/>
          <w:color w:val="auto"/>
          <w:sz w:val="24"/>
          <w:szCs w:val="24"/>
        </w:rPr>
        <w:t xml:space="preserve">, incluindo aquelas em que houver necessidade de guarda de documentação para fins de comprovação do cumprimento de obrigações legais ou contratuais e somente enquanto não prescritas essas obrigações. </w:t>
      </w:r>
    </w:p>
    <w:p w14:paraId="557899DE" w14:textId="77777777" w:rsidR="00B96063" w:rsidRPr="00881120" w:rsidRDefault="00B96063" w:rsidP="00EF05F1">
      <w:pPr>
        <w:pStyle w:val="Nvel2-Red"/>
        <w:spacing w:afterLines="120" w:after="288" w:line="312" w:lineRule="auto"/>
        <w:ind w:left="0" w:firstLine="567"/>
        <w:rPr>
          <w:rFonts w:ascii="Times New Roman" w:hAnsi="Times New Roman" w:cs="Times New Roman"/>
          <w:i w:val="0"/>
          <w:iCs w:val="0"/>
          <w:color w:val="auto"/>
          <w:sz w:val="24"/>
          <w:szCs w:val="24"/>
        </w:rPr>
      </w:pPr>
      <w:r w:rsidRPr="00881120">
        <w:rPr>
          <w:rFonts w:ascii="Times New Roman" w:hAnsi="Times New Roman" w:cs="Times New Roman"/>
          <w:i w:val="0"/>
          <w:iCs w:val="0"/>
          <w:color w:val="auto"/>
          <w:sz w:val="24"/>
          <w:szCs w:val="24"/>
        </w:rPr>
        <w:t xml:space="preserve">É dever do contratado orientar e treinar seus empregados sobre os deveres, requisitos e responsabilidades decorrentes da LGPD. </w:t>
      </w:r>
    </w:p>
    <w:p w14:paraId="1E9D9839" w14:textId="77777777" w:rsidR="00B96063" w:rsidRPr="00881120" w:rsidRDefault="00B96063" w:rsidP="00EF05F1">
      <w:pPr>
        <w:pStyle w:val="Nvel2-Red"/>
        <w:spacing w:afterLines="120" w:after="288" w:line="312" w:lineRule="auto"/>
        <w:ind w:left="0" w:firstLine="567"/>
        <w:rPr>
          <w:rFonts w:ascii="Times New Roman" w:hAnsi="Times New Roman" w:cs="Times New Roman"/>
          <w:i w:val="0"/>
          <w:iCs w:val="0"/>
          <w:color w:val="auto"/>
          <w:sz w:val="24"/>
          <w:szCs w:val="24"/>
        </w:rPr>
      </w:pPr>
      <w:r w:rsidRPr="00881120">
        <w:rPr>
          <w:rFonts w:ascii="Times New Roman" w:hAnsi="Times New Roman" w:cs="Times New Roman"/>
          <w:i w:val="0"/>
          <w:iCs w:val="0"/>
          <w:color w:val="auto"/>
          <w:sz w:val="24"/>
          <w:szCs w:val="24"/>
        </w:rPr>
        <w:t xml:space="preserve">O Contratado deverá exigir de </w:t>
      </w:r>
      <w:proofErr w:type="spellStart"/>
      <w:r w:rsidRPr="00881120">
        <w:rPr>
          <w:rFonts w:ascii="Times New Roman" w:hAnsi="Times New Roman" w:cs="Times New Roman"/>
          <w:i w:val="0"/>
          <w:iCs w:val="0"/>
          <w:color w:val="auto"/>
          <w:sz w:val="24"/>
          <w:szCs w:val="24"/>
        </w:rPr>
        <w:t>suboperadores</w:t>
      </w:r>
      <w:proofErr w:type="spellEnd"/>
      <w:r w:rsidRPr="00881120">
        <w:rPr>
          <w:rFonts w:ascii="Times New Roman" w:hAnsi="Times New Roman" w:cs="Times New Roman"/>
          <w:i w:val="0"/>
          <w:iCs w:val="0"/>
          <w:color w:val="auto"/>
          <w:sz w:val="24"/>
          <w:szCs w:val="24"/>
        </w:rPr>
        <w:t xml:space="preserve"> e subcontratados o cumprimento dos deveres da presente cláusula, permanecendo integralmente responsável por garantir sua observância.</w:t>
      </w:r>
    </w:p>
    <w:p w14:paraId="1EE58685" w14:textId="77777777" w:rsidR="00B96063" w:rsidRPr="00881120" w:rsidRDefault="00B96063" w:rsidP="00EF05F1">
      <w:pPr>
        <w:pStyle w:val="Nvel2-Red"/>
        <w:spacing w:afterLines="120" w:after="288" w:line="312" w:lineRule="auto"/>
        <w:ind w:left="0" w:firstLine="567"/>
        <w:rPr>
          <w:rFonts w:ascii="Times New Roman" w:hAnsi="Times New Roman" w:cs="Times New Roman"/>
          <w:i w:val="0"/>
          <w:iCs w:val="0"/>
          <w:color w:val="auto"/>
          <w:sz w:val="24"/>
          <w:szCs w:val="24"/>
        </w:rPr>
      </w:pPr>
      <w:r w:rsidRPr="00881120">
        <w:rPr>
          <w:rFonts w:ascii="Times New Roman" w:hAnsi="Times New Roman" w:cs="Times New Roman"/>
          <w:i w:val="0"/>
          <w:iCs w:val="0"/>
          <w:color w:val="auto"/>
          <w:sz w:val="24"/>
          <w:szCs w:val="24"/>
        </w:rPr>
        <w:t xml:space="preserve">O Contratante poderá realizar diligência para aferir o cumprimento dessa cláusula, devendo o Contratado atender prontamente eventuais pedidos de comprovação formulados. </w:t>
      </w:r>
    </w:p>
    <w:p w14:paraId="004636F2" w14:textId="77777777" w:rsidR="00B96063" w:rsidRPr="00881120" w:rsidRDefault="00B96063" w:rsidP="00EF05F1">
      <w:pPr>
        <w:pStyle w:val="Nvel2-Red"/>
        <w:spacing w:afterLines="120" w:after="288" w:line="312" w:lineRule="auto"/>
        <w:ind w:left="0" w:firstLine="567"/>
        <w:rPr>
          <w:rFonts w:ascii="Times New Roman" w:hAnsi="Times New Roman" w:cs="Times New Roman"/>
          <w:i w:val="0"/>
          <w:iCs w:val="0"/>
          <w:color w:val="auto"/>
          <w:sz w:val="24"/>
          <w:szCs w:val="24"/>
        </w:rPr>
      </w:pPr>
      <w:r w:rsidRPr="00881120">
        <w:rPr>
          <w:rFonts w:ascii="Times New Roman" w:hAnsi="Times New Roman" w:cs="Times New Roman"/>
          <w:i w:val="0"/>
          <w:iCs w:val="0"/>
          <w:color w:val="auto"/>
          <w:sz w:val="24"/>
          <w:szCs w:val="24"/>
        </w:rPr>
        <w:t xml:space="preserve">O Contratado deverá prestar, no prazo fixado pelo Contratante, prorrogável justificadamente, quaisquer informações acerca dos dados pessoais para cumprimento da LGPD, inclusive quanto a eventual descarte realizado. </w:t>
      </w:r>
    </w:p>
    <w:p w14:paraId="20B68EB9" w14:textId="35AD9ACC" w:rsidR="00B96063" w:rsidRPr="00881120" w:rsidRDefault="00B96063" w:rsidP="00EF05F1">
      <w:pPr>
        <w:pStyle w:val="Nvel2-Red"/>
        <w:spacing w:afterLines="120" w:after="288" w:line="312" w:lineRule="auto"/>
        <w:ind w:left="0" w:firstLine="567"/>
        <w:rPr>
          <w:rFonts w:ascii="Times New Roman" w:hAnsi="Times New Roman" w:cs="Times New Roman"/>
          <w:i w:val="0"/>
          <w:iCs w:val="0"/>
          <w:color w:val="auto"/>
          <w:sz w:val="24"/>
          <w:szCs w:val="24"/>
        </w:rPr>
      </w:pPr>
      <w:r w:rsidRPr="00881120">
        <w:rPr>
          <w:rFonts w:ascii="Times New Roman" w:hAnsi="Times New Roman" w:cs="Times New Roman"/>
          <w:i w:val="0"/>
          <w:iCs w:val="0"/>
          <w:color w:val="auto"/>
          <w:sz w:val="24"/>
          <w:szCs w:val="24"/>
        </w:rPr>
        <w:t>Bancos de dados formados a partir de contratos administrativos, notadamente aqueles que se proponham a armazenar dados pessoais, devem ser mantidos em ambiente virtual controlado, com registro individual rastreável de tratamentos realizados (</w:t>
      </w:r>
      <w:hyperlink r:id="rId29" w:history="1">
        <w:r w:rsidRPr="00881120">
          <w:rPr>
            <w:rStyle w:val="Hyperlink"/>
            <w:rFonts w:ascii="Times New Roman" w:hAnsi="Times New Roman" w:cs="Times New Roman"/>
            <w:i w:val="0"/>
            <w:iCs w:val="0"/>
            <w:color w:val="auto"/>
            <w:sz w:val="24"/>
            <w:szCs w:val="24"/>
          </w:rPr>
          <w:t>LGPD, art. 37</w:t>
        </w:r>
      </w:hyperlink>
      <w:r w:rsidRPr="00881120">
        <w:rPr>
          <w:rFonts w:ascii="Times New Roman" w:hAnsi="Times New Roman" w:cs="Times New Roman"/>
          <w:i w:val="0"/>
          <w:iCs w:val="0"/>
          <w:color w:val="auto"/>
          <w:sz w:val="24"/>
          <w:szCs w:val="24"/>
        </w:rPr>
        <w:t xml:space="preserve">), com cada acesso, data, </w:t>
      </w:r>
      <w:r w:rsidRPr="00881120">
        <w:rPr>
          <w:rFonts w:ascii="Times New Roman" w:hAnsi="Times New Roman" w:cs="Times New Roman"/>
          <w:i w:val="0"/>
          <w:iCs w:val="0"/>
          <w:color w:val="auto"/>
          <w:sz w:val="24"/>
          <w:szCs w:val="24"/>
        </w:rPr>
        <w:lastRenderedPageBreak/>
        <w:t>horário e registro da finalidade, para efeito de responsabilização, em caso de eventuais omissões, desvios ou abusos.</w:t>
      </w:r>
    </w:p>
    <w:p w14:paraId="168E1A84" w14:textId="77777777" w:rsidR="00B96063" w:rsidRPr="00881120" w:rsidRDefault="00B96063" w:rsidP="00EF05F1">
      <w:pPr>
        <w:pStyle w:val="Nvel3-R"/>
        <w:spacing w:afterLines="120" w:after="288" w:line="312" w:lineRule="auto"/>
        <w:ind w:left="170" w:firstLine="709"/>
        <w:rPr>
          <w:rFonts w:ascii="Times New Roman" w:hAnsi="Times New Roman" w:cs="Times New Roman"/>
          <w:i w:val="0"/>
          <w:iCs w:val="0"/>
          <w:color w:val="auto"/>
          <w:sz w:val="24"/>
          <w:szCs w:val="24"/>
        </w:rPr>
      </w:pPr>
      <w:r w:rsidRPr="00881120">
        <w:rPr>
          <w:rFonts w:ascii="Times New Roman" w:hAnsi="Times New Roman" w:cs="Times New Roman"/>
          <w:i w:val="0"/>
          <w:iCs w:val="0"/>
          <w:color w:val="auto"/>
          <w:sz w:val="24"/>
          <w:szCs w:val="24"/>
        </w:rPr>
        <w:t>Os referidos bancos de dados devem ser desenvolvidos em formato interoperável, a fim de garantir a reutilização desses dados pela Administração nas hipóteses previstas na LGPD.</w:t>
      </w:r>
    </w:p>
    <w:p w14:paraId="649BEA81" w14:textId="77777777" w:rsidR="00B96063" w:rsidRPr="00881120" w:rsidRDefault="00B96063" w:rsidP="00EF05F1">
      <w:pPr>
        <w:pStyle w:val="Nvel2-Red"/>
        <w:spacing w:afterLines="120" w:after="288" w:line="312" w:lineRule="auto"/>
        <w:ind w:left="0" w:firstLine="567"/>
        <w:rPr>
          <w:rFonts w:ascii="Times New Roman" w:hAnsi="Times New Roman" w:cs="Times New Roman"/>
          <w:i w:val="0"/>
          <w:iCs w:val="0"/>
          <w:color w:val="auto"/>
          <w:sz w:val="24"/>
          <w:szCs w:val="24"/>
        </w:rPr>
      </w:pPr>
      <w:r w:rsidRPr="00881120">
        <w:rPr>
          <w:rFonts w:ascii="Times New Roman" w:hAnsi="Times New Roman" w:cs="Times New Roman"/>
          <w:i w:val="0"/>
          <w:iCs w:val="0"/>
          <w:color w:val="auto"/>
          <w:sz w:val="24"/>
          <w:szCs w:val="24"/>
        </w:rPr>
        <w:t>O contrato está sujeito a ser alterado nos procedimentos pertinentes ao tratamento de dados pessoais, quando indicado pela autoridade competente, em especial a ANPD por meio de opiniões técnicas ou recomendações, editadas na forma da LGPD.</w:t>
      </w:r>
    </w:p>
    <w:p w14:paraId="32679830" w14:textId="6E0BDD88" w:rsidR="00B96063" w:rsidRPr="00881120" w:rsidRDefault="00B96063" w:rsidP="00EF05F1">
      <w:pPr>
        <w:pStyle w:val="Nivel01"/>
        <w:spacing w:before="120" w:afterLines="120" w:after="288" w:line="312" w:lineRule="auto"/>
        <w:ind w:left="0" w:firstLine="0"/>
        <w:rPr>
          <w:rFonts w:ascii="Times New Roman" w:hAnsi="Times New Roman" w:cs="Times New Roman"/>
          <w:sz w:val="24"/>
          <w:szCs w:val="24"/>
        </w:rPr>
      </w:pPr>
      <w:r w:rsidRPr="00881120">
        <w:rPr>
          <w:rFonts w:ascii="Times New Roman" w:hAnsi="Times New Roman" w:cs="Times New Roman"/>
          <w:sz w:val="24"/>
          <w:szCs w:val="24"/>
        </w:rPr>
        <w:t>CLÁUSULA DÉCIMA PRIMEIRA – GARANTIA DE EXECUÇÃO (</w:t>
      </w:r>
      <w:hyperlink r:id="rId30" w:anchor="art92" w:history="1">
        <w:r w:rsidRPr="00881120">
          <w:rPr>
            <w:rStyle w:val="Hyperlink"/>
            <w:rFonts w:ascii="Times New Roman" w:hAnsi="Times New Roman" w:cs="Times New Roman"/>
            <w:color w:val="auto"/>
            <w:sz w:val="24"/>
            <w:szCs w:val="24"/>
          </w:rPr>
          <w:t>art. 92, XII</w:t>
        </w:r>
      </w:hyperlink>
      <w:r w:rsidRPr="00881120">
        <w:rPr>
          <w:rFonts w:ascii="Times New Roman" w:hAnsi="Times New Roman" w:cs="Times New Roman"/>
          <w:sz w:val="24"/>
          <w:szCs w:val="24"/>
        </w:rPr>
        <w:t>)</w:t>
      </w:r>
    </w:p>
    <w:p w14:paraId="4B463A6F" w14:textId="77777777" w:rsidR="00B96063" w:rsidRPr="00881120" w:rsidRDefault="00B96063" w:rsidP="00EF05F1">
      <w:pPr>
        <w:pStyle w:val="Nivel2"/>
        <w:spacing w:afterLines="120" w:after="288" w:line="312" w:lineRule="auto"/>
        <w:ind w:left="0" w:firstLine="567"/>
        <w:rPr>
          <w:rFonts w:ascii="Times New Roman" w:hAnsi="Times New Roman" w:cs="Times New Roman"/>
          <w:iCs/>
          <w:color w:val="auto"/>
          <w:sz w:val="24"/>
          <w:szCs w:val="24"/>
        </w:rPr>
      </w:pPr>
      <w:r w:rsidRPr="00881120">
        <w:rPr>
          <w:rFonts w:ascii="Times New Roman" w:hAnsi="Times New Roman" w:cs="Times New Roman"/>
          <w:iCs/>
          <w:color w:val="auto"/>
          <w:sz w:val="24"/>
          <w:szCs w:val="24"/>
        </w:rPr>
        <w:t>Não haverá exigência de garantia contratual da execução.</w:t>
      </w:r>
    </w:p>
    <w:p w14:paraId="26A8D97C" w14:textId="077972E9" w:rsidR="00B96063" w:rsidRPr="00881120" w:rsidRDefault="00B96063" w:rsidP="00EF05F1">
      <w:pPr>
        <w:pStyle w:val="Nivel01"/>
        <w:spacing w:before="120" w:afterLines="120" w:after="288" w:line="312" w:lineRule="auto"/>
        <w:ind w:left="0" w:firstLine="0"/>
        <w:rPr>
          <w:rFonts w:ascii="Times New Roman" w:hAnsi="Times New Roman" w:cs="Times New Roman"/>
          <w:color w:val="FFFFFF" w:themeColor="background1"/>
          <w:sz w:val="24"/>
          <w:szCs w:val="24"/>
        </w:rPr>
      </w:pPr>
      <w:r w:rsidRPr="00881120">
        <w:rPr>
          <w:rFonts w:ascii="Times New Roman" w:hAnsi="Times New Roman" w:cs="Times New Roman"/>
          <w:sz w:val="24"/>
          <w:szCs w:val="24"/>
        </w:rPr>
        <w:t>CLÁUSULA DÉCIMA SEGUNDA – INFRAÇÕES E SANÇÕES ADMINISTRATIVAS (</w:t>
      </w:r>
      <w:hyperlink r:id="rId31" w:anchor="art92" w:history="1">
        <w:r w:rsidRPr="00881120">
          <w:rPr>
            <w:rStyle w:val="Hyperlink"/>
            <w:rFonts w:ascii="Times New Roman" w:hAnsi="Times New Roman" w:cs="Times New Roman"/>
            <w:sz w:val="24"/>
            <w:szCs w:val="24"/>
          </w:rPr>
          <w:t>art. 92, XIV</w:t>
        </w:r>
      </w:hyperlink>
      <w:r w:rsidRPr="00881120">
        <w:rPr>
          <w:rFonts w:ascii="Times New Roman" w:hAnsi="Times New Roman" w:cs="Times New Roman"/>
          <w:sz w:val="24"/>
          <w:szCs w:val="24"/>
        </w:rPr>
        <w:t>)</w:t>
      </w:r>
    </w:p>
    <w:p w14:paraId="36AC3AF8" w14:textId="71B93540" w:rsidR="00B96063" w:rsidRPr="00881120" w:rsidRDefault="00B96063" w:rsidP="00EF05F1">
      <w:pPr>
        <w:pStyle w:val="Nivel2"/>
        <w:spacing w:afterLines="120" w:after="288" w:line="312" w:lineRule="auto"/>
        <w:ind w:left="0" w:firstLine="567"/>
        <w:rPr>
          <w:rFonts w:ascii="Times New Roman" w:hAnsi="Times New Roman" w:cs="Times New Roman"/>
          <w:sz w:val="24"/>
          <w:szCs w:val="24"/>
        </w:rPr>
      </w:pPr>
      <w:r w:rsidRPr="00881120">
        <w:rPr>
          <w:rFonts w:ascii="Times New Roman" w:hAnsi="Times New Roman" w:cs="Times New Roman"/>
          <w:sz w:val="24"/>
          <w:szCs w:val="24"/>
        </w:rPr>
        <w:t xml:space="preserve">Comete infração administrativa, nos termos da </w:t>
      </w:r>
      <w:hyperlink r:id="rId32" w:history="1">
        <w:r w:rsidRPr="00881120">
          <w:rPr>
            <w:rStyle w:val="Hyperlink"/>
            <w:rFonts w:ascii="Times New Roman" w:hAnsi="Times New Roman" w:cs="Times New Roman"/>
            <w:sz w:val="24"/>
            <w:szCs w:val="24"/>
          </w:rPr>
          <w:t>Lei nº 14.133, de 2021</w:t>
        </w:r>
      </w:hyperlink>
      <w:r w:rsidRPr="00881120">
        <w:rPr>
          <w:rFonts w:ascii="Times New Roman" w:hAnsi="Times New Roman" w:cs="Times New Roman"/>
          <w:sz w:val="24"/>
          <w:szCs w:val="24"/>
        </w:rPr>
        <w:t>, o contratado que:</w:t>
      </w:r>
    </w:p>
    <w:p w14:paraId="085F1C88" w14:textId="77777777" w:rsidR="00B96063" w:rsidRPr="00881120" w:rsidRDefault="00B96063" w:rsidP="00EF05F1">
      <w:pPr>
        <w:numPr>
          <w:ilvl w:val="2"/>
          <w:numId w:val="20"/>
        </w:numPr>
        <w:suppressAutoHyphens/>
        <w:spacing w:before="120" w:afterLines="120" w:after="288"/>
        <w:ind w:left="924" w:firstLine="851"/>
        <w:jc w:val="both"/>
        <w:rPr>
          <w:rFonts w:ascii="Times New Roman" w:eastAsia="Arial" w:hAnsi="Times New Roman" w:cs="Times New Roman"/>
        </w:rPr>
      </w:pPr>
      <w:r w:rsidRPr="00881120">
        <w:rPr>
          <w:rFonts w:ascii="Times New Roman" w:eastAsia="Arial" w:hAnsi="Times New Roman" w:cs="Times New Roman"/>
        </w:rPr>
        <w:t>der causa à inexecução parcial do contrato;</w:t>
      </w:r>
    </w:p>
    <w:p w14:paraId="43D6381E" w14:textId="77777777" w:rsidR="00B96063" w:rsidRPr="00881120" w:rsidRDefault="00B96063" w:rsidP="00EF05F1">
      <w:pPr>
        <w:numPr>
          <w:ilvl w:val="2"/>
          <w:numId w:val="20"/>
        </w:numPr>
        <w:suppressAutoHyphens/>
        <w:spacing w:before="120" w:afterLines="120" w:after="288"/>
        <w:ind w:left="924" w:firstLine="851"/>
        <w:jc w:val="both"/>
        <w:rPr>
          <w:rFonts w:ascii="Times New Roman" w:eastAsia="Arial" w:hAnsi="Times New Roman" w:cs="Times New Roman"/>
        </w:rPr>
      </w:pPr>
      <w:r w:rsidRPr="00881120">
        <w:rPr>
          <w:rFonts w:ascii="Times New Roman" w:eastAsia="Arial" w:hAnsi="Times New Roman" w:cs="Times New Roman"/>
        </w:rPr>
        <w:t>der causa à inexecução parcial do contrato que cause grave dano à Administração ou ao funcionamento dos serviços públicos ou ao interesse coletivo;</w:t>
      </w:r>
    </w:p>
    <w:p w14:paraId="0C339EE8" w14:textId="77777777" w:rsidR="00B96063" w:rsidRPr="00881120" w:rsidRDefault="00B96063" w:rsidP="00EF05F1">
      <w:pPr>
        <w:numPr>
          <w:ilvl w:val="2"/>
          <w:numId w:val="20"/>
        </w:numPr>
        <w:suppressAutoHyphens/>
        <w:spacing w:before="120" w:afterLines="120" w:after="288"/>
        <w:ind w:left="924" w:firstLine="851"/>
        <w:jc w:val="both"/>
        <w:rPr>
          <w:rFonts w:ascii="Times New Roman" w:eastAsia="Arial" w:hAnsi="Times New Roman" w:cs="Times New Roman"/>
        </w:rPr>
      </w:pPr>
      <w:r w:rsidRPr="00881120">
        <w:rPr>
          <w:rFonts w:ascii="Times New Roman" w:eastAsia="Arial" w:hAnsi="Times New Roman" w:cs="Times New Roman"/>
        </w:rPr>
        <w:t>der causa à inexecução total do contrato;</w:t>
      </w:r>
    </w:p>
    <w:p w14:paraId="3363F31D" w14:textId="77777777" w:rsidR="00B96063" w:rsidRPr="00881120" w:rsidRDefault="00B96063" w:rsidP="00EF05F1">
      <w:pPr>
        <w:numPr>
          <w:ilvl w:val="2"/>
          <w:numId w:val="20"/>
        </w:numPr>
        <w:suppressAutoHyphens/>
        <w:spacing w:before="120" w:afterLines="120" w:after="288"/>
        <w:ind w:left="924" w:firstLine="851"/>
        <w:jc w:val="both"/>
        <w:rPr>
          <w:rFonts w:ascii="Times New Roman" w:eastAsia="Arial" w:hAnsi="Times New Roman" w:cs="Times New Roman"/>
        </w:rPr>
      </w:pPr>
      <w:r w:rsidRPr="00881120">
        <w:rPr>
          <w:rFonts w:ascii="Times New Roman" w:eastAsia="Arial" w:hAnsi="Times New Roman" w:cs="Times New Roman"/>
        </w:rPr>
        <w:t>ensejar o retardamento da execução ou da entrega do objeto da contratação sem motivo justificado;</w:t>
      </w:r>
    </w:p>
    <w:p w14:paraId="1C72684B" w14:textId="77777777" w:rsidR="00B96063" w:rsidRPr="00881120" w:rsidRDefault="00B96063" w:rsidP="00EF05F1">
      <w:pPr>
        <w:numPr>
          <w:ilvl w:val="2"/>
          <w:numId w:val="20"/>
        </w:numPr>
        <w:suppressAutoHyphens/>
        <w:spacing w:before="120" w:afterLines="120" w:after="288"/>
        <w:ind w:left="924" w:firstLine="851"/>
        <w:jc w:val="both"/>
        <w:rPr>
          <w:rFonts w:ascii="Times New Roman" w:eastAsia="Arial" w:hAnsi="Times New Roman" w:cs="Times New Roman"/>
        </w:rPr>
      </w:pPr>
      <w:r w:rsidRPr="00881120">
        <w:rPr>
          <w:rFonts w:ascii="Times New Roman" w:eastAsia="Arial" w:hAnsi="Times New Roman" w:cs="Times New Roman"/>
        </w:rPr>
        <w:t>apresentar documentação falsa ou prestar declaração falsa durante a execução do contrato;</w:t>
      </w:r>
    </w:p>
    <w:p w14:paraId="6C17C708" w14:textId="77777777" w:rsidR="00B96063" w:rsidRPr="00881120" w:rsidRDefault="00B96063" w:rsidP="00EF05F1">
      <w:pPr>
        <w:numPr>
          <w:ilvl w:val="2"/>
          <w:numId w:val="20"/>
        </w:numPr>
        <w:suppressAutoHyphens/>
        <w:spacing w:before="120" w:afterLines="120" w:after="288"/>
        <w:ind w:left="924" w:firstLine="851"/>
        <w:jc w:val="both"/>
        <w:rPr>
          <w:rFonts w:ascii="Times New Roman" w:eastAsia="Arial" w:hAnsi="Times New Roman" w:cs="Times New Roman"/>
        </w:rPr>
      </w:pPr>
      <w:r w:rsidRPr="00881120">
        <w:rPr>
          <w:rFonts w:ascii="Times New Roman" w:eastAsia="Arial" w:hAnsi="Times New Roman" w:cs="Times New Roman"/>
        </w:rPr>
        <w:t>praticar ato fraudulento na execução do contrato;</w:t>
      </w:r>
    </w:p>
    <w:p w14:paraId="673B6A2D" w14:textId="77777777" w:rsidR="00B96063" w:rsidRPr="00881120" w:rsidRDefault="00B96063" w:rsidP="00EF05F1">
      <w:pPr>
        <w:numPr>
          <w:ilvl w:val="2"/>
          <w:numId w:val="20"/>
        </w:numPr>
        <w:suppressAutoHyphens/>
        <w:spacing w:before="120" w:afterLines="120" w:after="288"/>
        <w:ind w:left="924" w:firstLine="851"/>
        <w:jc w:val="both"/>
        <w:rPr>
          <w:rFonts w:ascii="Times New Roman" w:eastAsia="Arial" w:hAnsi="Times New Roman" w:cs="Times New Roman"/>
        </w:rPr>
      </w:pPr>
      <w:r w:rsidRPr="00881120">
        <w:rPr>
          <w:rFonts w:ascii="Times New Roman" w:eastAsia="Arial" w:hAnsi="Times New Roman" w:cs="Times New Roman"/>
        </w:rPr>
        <w:t>comportar-se de modo inidôneo ou cometer fraude de qualquer natureza;</w:t>
      </w:r>
    </w:p>
    <w:p w14:paraId="6D652C51" w14:textId="77777777" w:rsidR="00B96063" w:rsidRPr="00881120" w:rsidRDefault="00B96063" w:rsidP="00EF05F1">
      <w:pPr>
        <w:numPr>
          <w:ilvl w:val="2"/>
          <w:numId w:val="20"/>
        </w:numPr>
        <w:suppressAutoHyphens/>
        <w:spacing w:before="120" w:afterLines="120" w:after="288"/>
        <w:ind w:left="924" w:firstLine="851"/>
        <w:jc w:val="both"/>
        <w:rPr>
          <w:rFonts w:ascii="Times New Roman" w:eastAsia="Arial" w:hAnsi="Times New Roman" w:cs="Times New Roman"/>
        </w:rPr>
      </w:pPr>
      <w:r w:rsidRPr="00881120">
        <w:rPr>
          <w:rFonts w:ascii="Times New Roman" w:eastAsia="Arial" w:hAnsi="Times New Roman" w:cs="Times New Roman"/>
        </w:rPr>
        <w:t>praticar ato lesivo previsto no art. 5º da Lei nº 12.846, de 1º de agosto de 2013.</w:t>
      </w:r>
    </w:p>
    <w:p w14:paraId="5D6215D0" w14:textId="77777777" w:rsidR="00B96063" w:rsidRPr="00881120" w:rsidRDefault="00B96063" w:rsidP="00EF05F1">
      <w:pPr>
        <w:pStyle w:val="Nivel2"/>
        <w:spacing w:afterLines="120" w:after="288" w:line="312" w:lineRule="auto"/>
        <w:ind w:left="0" w:firstLine="567"/>
        <w:rPr>
          <w:rFonts w:ascii="Times New Roman" w:hAnsi="Times New Roman" w:cs="Times New Roman"/>
          <w:sz w:val="24"/>
          <w:szCs w:val="24"/>
        </w:rPr>
      </w:pPr>
      <w:r w:rsidRPr="00881120">
        <w:rPr>
          <w:rFonts w:ascii="Times New Roman" w:hAnsi="Times New Roman" w:cs="Times New Roman"/>
          <w:sz w:val="24"/>
          <w:szCs w:val="24"/>
        </w:rPr>
        <w:lastRenderedPageBreak/>
        <w:t>Serão aplicadas ao contratado que incorrer nas infrações acima descritas as seguintes sanções:</w:t>
      </w:r>
    </w:p>
    <w:p w14:paraId="16EBA61B" w14:textId="5B9AB448" w:rsidR="00B96063" w:rsidRPr="00881120" w:rsidRDefault="00B96063" w:rsidP="00EF05F1">
      <w:pPr>
        <w:numPr>
          <w:ilvl w:val="2"/>
          <w:numId w:val="22"/>
        </w:numPr>
        <w:suppressAutoHyphens/>
        <w:spacing w:before="120" w:afterLines="120" w:after="288" w:line="312" w:lineRule="auto"/>
        <w:ind w:left="924" w:firstLine="851"/>
        <w:contextualSpacing/>
        <w:jc w:val="both"/>
        <w:rPr>
          <w:rFonts w:ascii="Times New Roman" w:eastAsia="Arial" w:hAnsi="Times New Roman" w:cs="Times New Roman"/>
        </w:rPr>
      </w:pPr>
      <w:r w:rsidRPr="00881120">
        <w:rPr>
          <w:rFonts w:ascii="Times New Roman" w:eastAsia="Arial" w:hAnsi="Times New Roman" w:cs="Times New Roman"/>
          <w:b/>
          <w:bCs/>
        </w:rPr>
        <w:t>Advertência</w:t>
      </w:r>
      <w:r w:rsidRPr="00881120">
        <w:rPr>
          <w:rFonts w:ascii="Times New Roman" w:eastAsia="Arial" w:hAnsi="Times New Roman" w:cs="Times New Roman"/>
        </w:rPr>
        <w:t>, quando o contratado der causa à inexecução parcial do contrato, sempre que não se justificar a imposição de penalidade mais grave (</w:t>
      </w:r>
      <w:hyperlink r:id="rId33" w:anchor="art156§2" w:history="1">
        <w:r w:rsidRPr="00881120">
          <w:rPr>
            <w:rStyle w:val="Hyperlink"/>
            <w:rFonts w:ascii="Times New Roman" w:eastAsia="Arial" w:hAnsi="Times New Roman" w:cs="Times New Roman"/>
          </w:rPr>
          <w:t xml:space="preserve">art. 156, §2º, da </w:t>
        </w:r>
        <w:bookmarkStart w:id="5" w:name="_Hlk114504069"/>
        <w:r w:rsidRPr="00881120">
          <w:rPr>
            <w:rStyle w:val="Hyperlink"/>
            <w:rFonts w:ascii="Times New Roman" w:eastAsia="Arial" w:hAnsi="Times New Roman" w:cs="Times New Roman"/>
          </w:rPr>
          <w:t>Lei nº 14.133, de 2021</w:t>
        </w:r>
        <w:bookmarkEnd w:id="5"/>
      </w:hyperlink>
      <w:r w:rsidRPr="00881120">
        <w:rPr>
          <w:rFonts w:ascii="Times New Roman" w:eastAsia="Arial" w:hAnsi="Times New Roman" w:cs="Times New Roman"/>
        </w:rPr>
        <w:t>);</w:t>
      </w:r>
    </w:p>
    <w:p w14:paraId="69500F9B" w14:textId="61BF1780" w:rsidR="00B96063" w:rsidRPr="00881120" w:rsidRDefault="00B96063" w:rsidP="00EF05F1">
      <w:pPr>
        <w:numPr>
          <w:ilvl w:val="2"/>
          <w:numId w:val="22"/>
        </w:numPr>
        <w:suppressAutoHyphens/>
        <w:spacing w:before="120" w:afterLines="120" w:after="288" w:line="312" w:lineRule="auto"/>
        <w:ind w:left="924" w:firstLine="851"/>
        <w:contextualSpacing/>
        <w:jc w:val="both"/>
        <w:rPr>
          <w:rFonts w:ascii="Times New Roman" w:eastAsia="Arial" w:hAnsi="Times New Roman" w:cs="Times New Roman"/>
        </w:rPr>
      </w:pPr>
      <w:r w:rsidRPr="00881120">
        <w:rPr>
          <w:rFonts w:ascii="Times New Roman" w:eastAsia="Arial" w:hAnsi="Times New Roman" w:cs="Times New Roman"/>
          <w:b/>
          <w:bCs/>
        </w:rPr>
        <w:t>Impedimento de licitar e contratar</w:t>
      </w:r>
      <w:r w:rsidRPr="00881120">
        <w:rPr>
          <w:rFonts w:ascii="Times New Roman" w:eastAsia="Arial" w:hAnsi="Times New Roman" w:cs="Times New Roman"/>
        </w:rPr>
        <w:t>, quando praticadas as condutas descritas nas alíneas “b”, “c” e “d” do subitem acima deste Contrato, sempre que não se justificar a imposição de penalidade mais grave (</w:t>
      </w:r>
      <w:hyperlink r:id="rId34" w:anchor="art156§4" w:history="1">
        <w:r w:rsidRPr="00881120">
          <w:rPr>
            <w:rStyle w:val="Hyperlink"/>
            <w:rFonts w:ascii="Times New Roman" w:eastAsia="Arial" w:hAnsi="Times New Roman" w:cs="Times New Roman"/>
          </w:rPr>
          <w:t>art. 156, § 4º, da Lei nº 14.133, de 2021</w:t>
        </w:r>
      </w:hyperlink>
      <w:r w:rsidRPr="00881120">
        <w:rPr>
          <w:rFonts w:ascii="Times New Roman" w:eastAsia="Arial" w:hAnsi="Times New Roman" w:cs="Times New Roman"/>
        </w:rPr>
        <w:t>);</w:t>
      </w:r>
    </w:p>
    <w:p w14:paraId="3F73972F" w14:textId="7AF58FBF" w:rsidR="00B96063" w:rsidRPr="00881120" w:rsidRDefault="00B96063" w:rsidP="00EF05F1">
      <w:pPr>
        <w:numPr>
          <w:ilvl w:val="2"/>
          <w:numId w:val="22"/>
        </w:numPr>
        <w:suppressAutoHyphens/>
        <w:spacing w:before="120" w:afterLines="120" w:after="288" w:line="312" w:lineRule="auto"/>
        <w:ind w:left="924" w:firstLine="851"/>
        <w:contextualSpacing/>
        <w:jc w:val="both"/>
        <w:rPr>
          <w:rFonts w:ascii="Times New Roman" w:eastAsia="Arial" w:hAnsi="Times New Roman" w:cs="Times New Roman"/>
        </w:rPr>
      </w:pPr>
      <w:r w:rsidRPr="00881120">
        <w:rPr>
          <w:rFonts w:ascii="Times New Roman" w:eastAsia="Arial" w:hAnsi="Times New Roman" w:cs="Times New Roman"/>
          <w:b/>
          <w:bCs/>
        </w:rPr>
        <w:t>Declaração de inidoneidade para licitar e contratar</w:t>
      </w:r>
      <w:r w:rsidRPr="00881120">
        <w:rPr>
          <w:rFonts w:ascii="Times New Roman" w:eastAsia="Arial" w:hAnsi="Times New Roman" w:cs="Times New Roman"/>
        </w:rPr>
        <w:t>, quando praticadas as condutas descritas nas alíneas “e”, “f”, “g” e “h” do subitem acima deste Contrato, bem como nas alíneas “b”, “c” e “d”, que justifiquem a imposição de penalidade mais grave (</w:t>
      </w:r>
      <w:hyperlink r:id="rId35" w:anchor="art156§5" w:history="1">
        <w:r w:rsidRPr="00881120">
          <w:rPr>
            <w:rStyle w:val="Hyperlink"/>
            <w:rFonts w:ascii="Times New Roman" w:eastAsia="Arial" w:hAnsi="Times New Roman" w:cs="Times New Roman"/>
          </w:rPr>
          <w:t>art. 156, §5º, da Lei nº 14.133, de 2021</w:t>
        </w:r>
      </w:hyperlink>
      <w:r w:rsidRPr="00881120">
        <w:rPr>
          <w:rFonts w:ascii="Times New Roman" w:eastAsia="Arial" w:hAnsi="Times New Roman" w:cs="Times New Roman"/>
        </w:rPr>
        <w:t>).</w:t>
      </w:r>
    </w:p>
    <w:p w14:paraId="507BB2CD" w14:textId="2C4A0BFA" w:rsidR="00B96063" w:rsidRPr="00DE216D" w:rsidRDefault="00B96063" w:rsidP="00EF05F1">
      <w:pPr>
        <w:numPr>
          <w:ilvl w:val="2"/>
          <w:numId w:val="22"/>
        </w:numPr>
        <w:suppressAutoHyphens/>
        <w:spacing w:before="120" w:afterLines="120" w:after="288" w:line="312" w:lineRule="auto"/>
        <w:ind w:left="924" w:firstLine="851"/>
        <w:contextualSpacing/>
        <w:jc w:val="both"/>
        <w:rPr>
          <w:rFonts w:ascii="Times New Roman" w:eastAsia="Arial" w:hAnsi="Times New Roman" w:cs="Times New Roman"/>
        </w:rPr>
      </w:pPr>
      <w:r w:rsidRPr="00881120">
        <w:rPr>
          <w:rFonts w:ascii="Times New Roman" w:eastAsia="Arial" w:hAnsi="Times New Roman" w:cs="Times New Roman"/>
          <w:b/>
          <w:bCs/>
        </w:rPr>
        <w:t>Multa:</w:t>
      </w:r>
      <w:r w:rsidR="00DE216D">
        <w:rPr>
          <w:rFonts w:ascii="Times New Roman" w:eastAsia="Arial" w:hAnsi="Times New Roman" w:cs="Times New Roman"/>
          <w:b/>
          <w:bCs/>
        </w:rPr>
        <w:t xml:space="preserve"> </w:t>
      </w:r>
      <w:r w:rsidR="00DE216D" w:rsidRPr="00DE216D">
        <w:rPr>
          <w:rFonts w:ascii="Times New Roman" w:eastAsia="Arial" w:hAnsi="Times New Roman" w:cs="Times New Roman"/>
        </w:rPr>
        <w:t>Moratória de 1% (um por cento) por dia de atraso injustificado sobre o valor da parcela inadimplida, até o limite de 30 (trinta) dias.</w:t>
      </w:r>
    </w:p>
    <w:p w14:paraId="4AEB39DC" w14:textId="04BF19C0" w:rsidR="00B96063" w:rsidRPr="00881120" w:rsidRDefault="00B96063" w:rsidP="00EF05F1">
      <w:pPr>
        <w:pStyle w:val="Nivel2"/>
        <w:spacing w:afterLines="120" w:after="288" w:line="312" w:lineRule="auto"/>
        <w:ind w:left="0" w:firstLine="709"/>
        <w:rPr>
          <w:rFonts w:ascii="Times New Roman" w:hAnsi="Times New Roman" w:cs="Times New Roman"/>
          <w:sz w:val="24"/>
          <w:szCs w:val="24"/>
        </w:rPr>
      </w:pPr>
      <w:r w:rsidRPr="00881120">
        <w:rPr>
          <w:rFonts w:ascii="Times New Roman" w:hAnsi="Times New Roman" w:cs="Times New Roman"/>
          <w:sz w:val="24"/>
          <w:szCs w:val="24"/>
        </w:rPr>
        <w:t>A aplicação das sanções previstas neste Contrato não exclui, em hipótese alguma, a obrigação de reparação integral do dano causado ao Contratante (</w:t>
      </w:r>
      <w:hyperlink r:id="rId36" w:anchor="art156§9" w:history="1">
        <w:r w:rsidRPr="00881120">
          <w:rPr>
            <w:rStyle w:val="Hyperlink"/>
            <w:rFonts w:ascii="Times New Roman" w:hAnsi="Times New Roman" w:cs="Times New Roman"/>
            <w:sz w:val="24"/>
            <w:szCs w:val="24"/>
          </w:rPr>
          <w:t>art. 156, §9º, da Lei nº 14.133, de 2021</w:t>
        </w:r>
      </w:hyperlink>
      <w:r w:rsidRPr="00881120">
        <w:rPr>
          <w:rFonts w:ascii="Times New Roman" w:hAnsi="Times New Roman" w:cs="Times New Roman"/>
          <w:sz w:val="24"/>
          <w:szCs w:val="24"/>
        </w:rPr>
        <w:t>)</w:t>
      </w:r>
    </w:p>
    <w:p w14:paraId="3D1782F1" w14:textId="002680BC" w:rsidR="00B96063" w:rsidRPr="00881120" w:rsidRDefault="00B96063" w:rsidP="00EF05F1">
      <w:pPr>
        <w:pStyle w:val="Nivel2"/>
        <w:spacing w:afterLines="120" w:after="288" w:line="312" w:lineRule="auto"/>
        <w:ind w:left="0" w:firstLine="709"/>
        <w:rPr>
          <w:rFonts w:ascii="Times New Roman" w:hAnsi="Times New Roman" w:cs="Times New Roman"/>
          <w:sz w:val="24"/>
          <w:szCs w:val="24"/>
        </w:rPr>
      </w:pPr>
      <w:r w:rsidRPr="00881120">
        <w:rPr>
          <w:rFonts w:ascii="Times New Roman" w:hAnsi="Times New Roman" w:cs="Times New Roman"/>
          <w:sz w:val="24"/>
          <w:szCs w:val="24"/>
        </w:rPr>
        <w:t>Todas as sanções previstas neste Contrato poderão ser aplicadas cumulativamente com a multa (</w:t>
      </w:r>
      <w:hyperlink r:id="rId37" w:anchor="art156§7" w:history="1">
        <w:r w:rsidRPr="00881120">
          <w:rPr>
            <w:rStyle w:val="Hyperlink"/>
            <w:rFonts w:ascii="Times New Roman" w:hAnsi="Times New Roman" w:cs="Times New Roman"/>
            <w:sz w:val="24"/>
            <w:szCs w:val="24"/>
          </w:rPr>
          <w:t>art. 156, §7º, da Lei nº 14.133, de 2021</w:t>
        </w:r>
      </w:hyperlink>
      <w:r w:rsidRPr="00881120">
        <w:rPr>
          <w:rFonts w:ascii="Times New Roman" w:hAnsi="Times New Roman" w:cs="Times New Roman"/>
          <w:sz w:val="24"/>
          <w:szCs w:val="24"/>
        </w:rPr>
        <w:t>).</w:t>
      </w:r>
    </w:p>
    <w:p w14:paraId="4A071F1B" w14:textId="18F4680D" w:rsidR="00B96063" w:rsidRPr="00881120" w:rsidRDefault="00B96063" w:rsidP="00EF05F1">
      <w:pPr>
        <w:pStyle w:val="Nivel3"/>
        <w:spacing w:afterLines="120" w:after="288" w:line="312" w:lineRule="auto"/>
        <w:ind w:left="170" w:firstLine="709"/>
        <w:rPr>
          <w:rFonts w:ascii="Times New Roman" w:hAnsi="Times New Roman" w:cs="Times New Roman"/>
          <w:sz w:val="24"/>
          <w:szCs w:val="24"/>
        </w:rPr>
      </w:pPr>
      <w:r w:rsidRPr="00881120">
        <w:rPr>
          <w:rFonts w:ascii="Times New Roman" w:hAnsi="Times New Roman" w:cs="Times New Roman"/>
          <w:sz w:val="24"/>
          <w:szCs w:val="24"/>
        </w:rPr>
        <w:t>Antes da aplicação da multa será facultada a defesa do interessado no prazo de 15 (quinze) dias úteis, contado da data de sua intimação (</w:t>
      </w:r>
      <w:hyperlink r:id="rId38" w:anchor="art157" w:history="1">
        <w:r w:rsidRPr="00881120">
          <w:rPr>
            <w:rStyle w:val="Hyperlink"/>
            <w:rFonts w:ascii="Times New Roman" w:hAnsi="Times New Roman" w:cs="Times New Roman"/>
            <w:sz w:val="24"/>
            <w:szCs w:val="24"/>
          </w:rPr>
          <w:t>art. 157, da Lei nº 14.133, de 2021</w:t>
        </w:r>
      </w:hyperlink>
      <w:r w:rsidRPr="00881120">
        <w:rPr>
          <w:rFonts w:ascii="Times New Roman" w:hAnsi="Times New Roman" w:cs="Times New Roman"/>
          <w:sz w:val="24"/>
          <w:szCs w:val="24"/>
        </w:rPr>
        <w:t>)</w:t>
      </w:r>
    </w:p>
    <w:p w14:paraId="0E413A8F" w14:textId="05F868C4" w:rsidR="00B96063" w:rsidRPr="00881120" w:rsidRDefault="00B96063" w:rsidP="00EF05F1">
      <w:pPr>
        <w:pStyle w:val="Nivel3"/>
        <w:spacing w:afterLines="120" w:after="288" w:line="312" w:lineRule="auto"/>
        <w:ind w:left="170" w:firstLine="709"/>
        <w:rPr>
          <w:rFonts w:ascii="Times New Roman" w:hAnsi="Times New Roman" w:cs="Times New Roman"/>
          <w:color w:val="auto"/>
          <w:sz w:val="24"/>
          <w:szCs w:val="24"/>
        </w:rPr>
      </w:pPr>
      <w:r w:rsidRPr="00881120">
        <w:rPr>
          <w:rFonts w:ascii="Times New Roman" w:hAnsi="Times New Roman" w:cs="Times New Roman"/>
          <w:sz w:val="24"/>
          <w:szCs w:val="24"/>
        </w:rPr>
        <w:t>Se a multa aplicada e as indenizações cabíveis forem superiores ao valor do pagamento eventualmente devido pelo Contratante ao Contratado, além da perda desse valor, a diferença será descontada da garantia prestada ou</w:t>
      </w:r>
      <w:r w:rsidRPr="00881120">
        <w:rPr>
          <w:rFonts w:ascii="Times New Roman" w:hAnsi="Times New Roman" w:cs="Times New Roman"/>
          <w:color w:val="auto"/>
          <w:sz w:val="24"/>
          <w:szCs w:val="24"/>
        </w:rPr>
        <w:t xml:space="preserve"> será cobrada judicialmente (</w:t>
      </w:r>
      <w:hyperlink r:id="rId39" w:anchor="art156§8" w:history="1">
        <w:r w:rsidRPr="00881120">
          <w:rPr>
            <w:rStyle w:val="Hyperlink"/>
            <w:rFonts w:ascii="Times New Roman" w:hAnsi="Times New Roman" w:cs="Times New Roman"/>
            <w:color w:val="auto"/>
            <w:sz w:val="24"/>
            <w:szCs w:val="24"/>
          </w:rPr>
          <w:t>art. 156, §8º, da Lei nº 14.133, de 2021</w:t>
        </w:r>
      </w:hyperlink>
      <w:r w:rsidRPr="00881120">
        <w:rPr>
          <w:rFonts w:ascii="Times New Roman" w:hAnsi="Times New Roman" w:cs="Times New Roman"/>
          <w:color w:val="auto"/>
          <w:sz w:val="24"/>
          <w:szCs w:val="24"/>
        </w:rPr>
        <w:t>).</w:t>
      </w:r>
    </w:p>
    <w:p w14:paraId="77703B11" w14:textId="5B680FF7" w:rsidR="00B96063" w:rsidRPr="00881120" w:rsidRDefault="00B96063" w:rsidP="00EF05F1">
      <w:pPr>
        <w:pStyle w:val="Nivel3"/>
        <w:spacing w:afterLines="120" w:after="288" w:line="312" w:lineRule="auto"/>
        <w:ind w:left="170" w:firstLine="709"/>
        <w:rPr>
          <w:rFonts w:ascii="Times New Roman" w:hAnsi="Times New Roman" w:cs="Times New Roman"/>
          <w:color w:val="auto"/>
          <w:sz w:val="24"/>
          <w:szCs w:val="24"/>
        </w:rPr>
      </w:pPr>
      <w:r w:rsidRPr="00881120">
        <w:rPr>
          <w:rFonts w:ascii="Times New Roman" w:hAnsi="Times New Roman" w:cs="Times New Roman"/>
          <w:color w:val="auto"/>
          <w:sz w:val="24"/>
          <w:szCs w:val="24"/>
        </w:rPr>
        <w:t xml:space="preserve">Previamente ao encaminhamento à cobrança judicial, a multa poderá ser recolhida administrativamente no prazo máximo de </w:t>
      </w:r>
      <w:r w:rsidR="0034610C" w:rsidRPr="00881120">
        <w:rPr>
          <w:rFonts w:ascii="Times New Roman" w:hAnsi="Times New Roman" w:cs="Times New Roman"/>
          <w:i/>
          <w:iCs/>
          <w:color w:val="auto"/>
          <w:sz w:val="24"/>
          <w:szCs w:val="24"/>
        </w:rPr>
        <w:t>30</w:t>
      </w:r>
      <w:r w:rsidRPr="00881120">
        <w:rPr>
          <w:rFonts w:ascii="Times New Roman" w:hAnsi="Times New Roman" w:cs="Times New Roman"/>
          <w:i/>
          <w:iCs/>
          <w:color w:val="auto"/>
          <w:sz w:val="24"/>
          <w:szCs w:val="24"/>
        </w:rPr>
        <w:t xml:space="preserve"> (</w:t>
      </w:r>
      <w:r w:rsidR="0034610C" w:rsidRPr="00881120">
        <w:rPr>
          <w:rFonts w:ascii="Times New Roman" w:hAnsi="Times New Roman" w:cs="Times New Roman"/>
          <w:i/>
          <w:iCs/>
          <w:color w:val="auto"/>
          <w:sz w:val="24"/>
          <w:szCs w:val="24"/>
        </w:rPr>
        <w:t>trinta</w:t>
      </w:r>
      <w:r w:rsidRPr="00881120">
        <w:rPr>
          <w:rFonts w:ascii="Times New Roman" w:hAnsi="Times New Roman" w:cs="Times New Roman"/>
          <w:i/>
          <w:iCs/>
          <w:color w:val="auto"/>
          <w:sz w:val="24"/>
          <w:szCs w:val="24"/>
        </w:rPr>
        <w:t xml:space="preserve">) </w:t>
      </w:r>
      <w:r w:rsidRPr="00881120">
        <w:rPr>
          <w:rFonts w:ascii="Times New Roman" w:hAnsi="Times New Roman" w:cs="Times New Roman"/>
          <w:color w:val="auto"/>
          <w:sz w:val="24"/>
          <w:szCs w:val="24"/>
        </w:rPr>
        <w:t>dias, a contar da data do recebimento da comunicação enviada pela autoridade competente.</w:t>
      </w:r>
      <w:bookmarkStart w:id="6" w:name="_Hlk78351618"/>
      <w:bookmarkEnd w:id="6"/>
    </w:p>
    <w:p w14:paraId="2796E114" w14:textId="2A48E069" w:rsidR="00B96063" w:rsidRPr="00881120" w:rsidRDefault="00B96063" w:rsidP="00EF05F1">
      <w:pPr>
        <w:pStyle w:val="Nivel2"/>
        <w:spacing w:afterLines="120" w:after="288" w:line="312" w:lineRule="auto"/>
        <w:ind w:left="0" w:firstLine="709"/>
        <w:rPr>
          <w:rFonts w:ascii="Times New Roman" w:hAnsi="Times New Roman" w:cs="Times New Roman"/>
          <w:sz w:val="24"/>
          <w:szCs w:val="24"/>
        </w:rPr>
      </w:pPr>
      <w:r w:rsidRPr="00881120">
        <w:rPr>
          <w:rFonts w:ascii="Times New Roman" w:hAnsi="Times New Roman" w:cs="Times New Roman"/>
          <w:sz w:val="24"/>
          <w:szCs w:val="24"/>
        </w:rPr>
        <w:t xml:space="preserve">A aplicação das sanções realizar-se-á em processo administrativo que assegure o contraditório e a ampla defesa ao Contratado, observando-se o procedimento previsto no </w:t>
      </w:r>
      <w:r w:rsidRPr="00881120">
        <w:rPr>
          <w:rFonts w:ascii="Times New Roman" w:hAnsi="Times New Roman" w:cs="Times New Roman"/>
          <w:b/>
          <w:bCs/>
          <w:sz w:val="24"/>
          <w:szCs w:val="24"/>
        </w:rPr>
        <w:t xml:space="preserve">caput </w:t>
      </w:r>
      <w:r w:rsidRPr="00881120">
        <w:rPr>
          <w:rFonts w:ascii="Times New Roman" w:hAnsi="Times New Roman" w:cs="Times New Roman"/>
          <w:sz w:val="24"/>
          <w:szCs w:val="24"/>
        </w:rPr>
        <w:t xml:space="preserve">e </w:t>
      </w:r>
      <w:r w:rsidRPr="00881120">
        <w:rPr>
          <w:rFonts w:ascii="Times New Roman" w:hAnsi="Times New Roman" w:cs="Times New Roman"/>
          <w:sz w:val="24"/>
          <w:szCs w:val="24"/>
        </w:rPr>
        <w:lastRenderedPageBreak/>
        <w:t xml:space="preserve">parágrafos do </w:t>
      </w:r>
      <w:hyperlink r:id="rId40" w:anchor="art158" w:history="1">
        <w:r w:rsidRPr="00881120">
          <w:rPr>
            <w:rStyle w:val="Hyperlink"/>
            <w:rFonts w:ascii="Times New Roman" w:hAnsi="Times New Roman" w:cs="Times New Roman"/>
            <w:sz w:val="24"/>
            <w:szCs w:val="24"/>
          </w:rPr>
          <w:t>art. 158 da Lei nº 14.133, de 2021</w:t>
        </w:r>
      </w:hyperlink>
      <w:r w:rsidRPr="00881120">
        <w:rPr>
          <w:rFonts w:ascii="Times New Roman" w:hAnsi="Times New Roman" w:cs="Times New Roman"/>
          <w:sz w:val="24"/>
          <w:szCs w:val="24"/>
        </w:rPr>
        <w:t>, para as penalidades de impedimento de licitar e contratar e de declaração de inidoneidade para licitar ou contratar.</w:t>
      </w:r>
    </w:p>
    <w:p w14:paraId="6245974D" w14:textId="0BA2776C" w:rsidR="00B96063" w:rsidRPr="00881120" w:rsidRDefault="00B96063" w:rsidP="00EF05F1">
      <w:pPr>
        <w:pStyle w:val="Nivel2"/>
        <w:spacing w:afterLines="120" w:after="288" w:line="312" w:lineRule="auto"/>
        <w:ind w:left="0" w:firstLine="709"/>
        <w:rPr>
          <w:rFonts w:ascii="Times New Roman" w:hAnsi="Times New Roman" w:cs="Times New Roman"/>
          <w:sz w:val="24"/>
          <w:szCs w:val="24"/>
        </w:rPr>
      </w:pPr>
      <w:r w:rsidRPr="00881120">
        <w:rPr>
          <w:rFonts w:ascii="Times New Roman" w:hAnsi="Times New Roman" w:cs="Times New Roman"/>
          <w:sz w:val="24"/>
          <w:szCs w:val="24"/>
        </w:rPr>
        <w:t>Na aplicação das sanções serão considerados (</w:t>
      </w:r>
      <w:hyperlink r:id="rId41" w:anchor="art156§1" w:history="1">
        <w:r w:rsidRPr="00881120">
          <w:rPr>
            <w:rStyle w:val="Hyperlink"/>
            <w:rFonts w:ascii="Times New Roman" w:hAnsi="Times New Roman" w:cs="Times New Roman"/>
            <w:sz w:val="24"/>
            <w:szCs w:val="24"/>
          </w:rPr>
          <w:t>art. 156, §1º, da Lei nº 14.133, de 2021</w:t>
        </w:r>
      </w:hyperlink>
      <w:r w:rsidRPr="00881120">
        <w:rPr>
          <w:rFonts w:ascii="Times New Roman" w:hAnsi="Times New Roman" w:cs="Times New Roman"/>
          <w:sz w:val="24"/>
          <w:szCs w:val="24"/>
        </w:rPr>
        <w:t>):</w:t>
      </w:r>
    </w:p>
    <w:p w14:paraId="22CA596A" w14:textId="77777777" w:rsidR="00B96063" w:rsidRPr="00881120" w:rsidRDefault="00B96063" w:rsidP="00EF05F1">
      <w:pPr>
        <w:numPr>
          <w:ilvl w:val="0"/>
          <w:numId w:val="17"/>
        </w:numPr>
        <w:suppressAutoHyphens/>
        <w:spacing w:before="120" w:afterLines="120" w:after="288" w:line="312" w:lineRule="auto"/>
        <w:ind w:left="924" w:firstLine="851"/>
        <w:contextualSpacing/>
        <w:jc w:val="both"/>
        <w:rPr>
          <w:rFonts w:ascii="Times New Roman" w:eastAsia="Arial" w:hAnsi="Times New Roman" w:cs="Times New Roman"/>
        </w:rPr>
      </w:pPr>
      <w:r w:rsidRPr="00881120">
        <w:rPr>
          <w:rFonts w:ascii="Times New Roman" w:eastAsia="Arial" w:hAnsi="Times New Roman" w:cs="Times New Roman"/>
        </w:rPr>
        <w:t>a natureza e a gravidade da infração cometida;</w:t>
      </w:r>
    </w:p>
    <w:p w14:paraId="47D4F553" w14:textId="77777777" w:rsidR="00B96063" w:rsidRPr="00881120" w:rsidRDefault="00B96063" w:rsidP="00EF05F1">
      <w:pPr>
        <w:numPr>
          <w:ilvl w:val="0"/>
          <w:numId w:val="17"/>
        </w:numPr>
        <w:suppressAutoHyphens/>
        <w:spacing w:before="120" w:afterLines="120" w:after="288" w:line="312" w:lineRule="auto"/>
        <w:ind w:left="924" w:firstLine="851"/>
        <w:contextualSpacing/>
        <w:jc w:val="both"/>
        <w:rPr>
          <w:rFonts w:ascii="Times New Roman" w:eastAsia="Arial" w:hAnsi="Times New Roman" w:cs="Times New Roman"/>
        </w:rPr>
      </w:pPr>
      <w:r w:rsidRPr="00881120">
        <w:rPr>
          <w:rFonts w:ascii="Times New Roman" w:eastAsia="Arial" w:hAnsi="Times New Roman" w:cs="Times New Roman"/>
        </w:rPr>
        <w:t>as peculiaridades do caso concreto;</w:t>
      </w:r>
    </w:p>
    <w:p w14:paraId="4FD4455F" w14:textId="77777777" w:rsidR="00B96063" w:rsidRPr="00881120" w:rsidRDefault="00B96063" w:rsidP="00EF05F1">
      <w:pPr>
        <w:numPr>
          <w:ilvl w:val="0"/>
          <w:numId w:val="17"/>
        </w:numPr>
        <w:suppressAutoHyphens/>
        <w:spacing w:before="120" w:afterLines="120" w:after="288" w:line="312" w:lineRule="auto"/>
        <w:ind w:left="924" w:firstLine="851"/>
        <w:contextualSpacing/>
        <w:jc w:val="both"/>
        <w:rPr>
          <w:rFonts w:ascii="Times New Roman" w:eastAsia="Arial" w:hAnsi="Times New Roman" w:cs="Times New Roman"/>
        </w:rPr>
      </w:pPr>
      <w:r w:rsidRPr="00881120">
        <w:rPr>
          <w:rFonts w:ascii="Times New Roman" w:eastAsia="Arial" w:hAnsi="Times New Roman" w:cs="Times New Roman"/>
        </w:rPr>
        <w:t>as circunstâncias agravantes ou atenuantes;</w:t>
      </w:r>
    </w:p>
    <w:p w14:paraId="1D762DA6" w14:textId="77777777" w:rsidR="00B96063" w:rsidRPr="00881120" w:rsidRDefault="00B96063" w:rsidP="00EF05F1">
      <w:pPr>
        <w:numPr>
          <w:ilvl w:val="0"/>
          <w:numId w:val="17"/>
        </w:numPr>
        <w:suppressAutoHyphens/>
        <w:spacing w:before="120" w:afterLines="120" w:after="288" w:line="312" w:lineRule="auto"/>
        <w:ind w:left="924" w:firstLine="851"/>
        <w:contextualSpacing/>
        <w:jc w:val="both"/>
        <w:rPr>
          <w:rFonts w:ascii="Times New Roman" w:eastAsia="Arial" w:hAnsi="Times New Roman" w:cs="Times New Roman"/>
        </w:rPr>
      </w:pPr>
      <w:r w:rsidRPr="00881120">
        <w:rPr>
          <w:rFonts w:ascii="Times New Roman" w:eastAsia="Arial" w:hAnsi="Times New Roman" w:cs="Times New Roman"/>
        </w:rPr>
        <w:t>os danos que dela provierem para o Contratante;</w:t>
      </w:r>
    </w:p>
    <w:p w14:paraId="59C1EE81" w14:textId="77777777" w:rsidR="00B96063" w:rsidRPr="00881120" w:rsidRDefault="00B96063" w:rsidP="00EF05F1">
      <w:pPr>
        <w:numPr>
          <w:ilvl w:val="0"/>
          <w:numId w:val="17"/>
        </w:numPr>
        <w:suppressAutoHyphens/>
        <w:spacing w:before="120" w:afterLines="120" w:after="288" w:line="312" w:lineRule="auto"/>
        <w:ind w:left="924" w:firstLine="851"/>
        <w:contextualSpacing/>
        <w:jc w:val="both"/>
        <w:rPr>
          <w:rFonts w:ascii="Times New Roman" w:eastAsia="Arial" w:hAnsi="Times New Roman" w:cs="Times New Roman"/>
        </w:rPr>
      </w:pPr>
      <w:r w:rsidRPr="00881120">
        <w:rPr>
          <w:rFonts w:ascii="Times New Roman" w:eastAsia="Arial" w:hAnsi="Times New Roman" w:cs="Times New Roman"/>
        </w:rPr>
        <w:t>a implantação ou o aperfeiçoamento de programa de integridade, conforme normas e orientações dos órgãos de controle.</w:t>
      </w:r>
    </w:p>
    <w:p w14:paraId="7FE7A35A" w14:textId="7EBC04BB" w:rsidR="00B96063" w:rsidRPr="00881120" w:rsidRDefault="00B96063" w:rsidP="00EF05F1">
      <w:pPr>
        <w:pStyle w:val="Nivel2"/>
        <w:spacing w:afterLines="120" w:after="288" w:line="312" w:lineRule="auto"/>
        <w:ind w:left="0" w:firstLine="709"/>
        <w:rPr>
          <w:rFonts w:ascii="Times New Roman" w:hAnsi="Times New Roman" w:cs="Times New Roman"/>
          <w:sz w:val="24"/>
          <w:szCs w:val="24"/>
        </w:rPr>
      </w:pPr>
      <w:r w:rsidRPr="00881120">
        <w:rPr>
          <w:rFonts w:ascii="Times New Roman" w:hAnsi="Times New Roman" w:cs="Times New Roman"/>
          <w:sz w:val="24"/>
          <w:szCs w:val="24"/>
        </w:rPr>
        <w:t xml:space="preserve">Os atos previstos como infrações administrativas na </w:t>
      </w:r>
      <w:hyperlink r:id="rId42" w:history="1">
        <w:r w:rsidRPr="00881120">
          <w:rPr>
            <w:rStyle w:val="Hyperlink"/>
            <w:rFonts w:ascii="Times New Roman" w:hAnsi="Times New Roman" w:cs="Times New Roman"/>
            <w:sz w:val="24"/>
            <w:szCs w:val="24"/>
          </w:rPr>
          <w:t>Lei nº 14.133, de 2021</w:t>
        </w:r>
      </w:hyperlink>
      <w:r w:rsidRPr="00881120">
        <w:rPr>
          <w:rFonts w:ascii="Times New Roman" w:hAnsi="Times New Roman" w:cs="Times New Roman"/>
          <w:sz w:val="24"/>
          <w:szCs w:val="24"/>
        </w:rPr>
        <w:t xml:space="preserve">, ou em outras leis de licitações e contratos da Administração Pública que também sejam tipificados como atos lesivos </w:t>
      </w:r>
      <w:hyperlink r:id="rId43" w:history="1">
        <w:r w:rsidRPr="00881120">
          <w:rPr>
            <w:rStyle w:val="Hyperlink"/>
            <w:rFonts w:ascii="Times New Roman" w:hAnsi="Times New Roman" w:cs="Times New Roman"/>
            <w:sz w:val="24"/>
            <w:szCs w:val="24"/>
          </w:rPr>
          <w:t>na Lei nº 12.846, de 2013</w:t>
        </w:r>
      </w:hyperlink>
      <w:r w:rsidRPr="00881120">
        <w:rPr>
          <w:rFonts w:ascii="Times New Roman" w:hAnsi="Times New Roman" w:cs="Times New Roman"/>
          <w:sz w:val="24"/>
          <w:szCs w:val="24"/>
        </w:rPr>
        <w:t xml:space="preserve">, serão apurados e julgados conjuntamente, nos mesmos autos, observados o rito procedimental e autoridade competente definidos na referida </w:t>
      </w:r>
      <w:hyperlink r:id="rId44" w:anchor="art159" w:history="1">
        <w:r w:rsidRPr="00881120">
          <w:rPr>
            <w:rStyle w:val="Hyperlink"/>
            <w:rFonts w:ascii="Times New Roman" w:hAnsi="Times New Roman" w:cs="Times New Roman"/>
            <w:sz w:val="24"/>
            <w:szCs w:val="24"/>
          </w:rPr>
          <w:t>Lei (art. 159</w:t>
        </w:r>
      </w:hyperlink>
      <w:r w:rsidRPr="00881120">
        <w:rPr>
          <w:rFonts w:ascii="Times New Roman" w:hAnsi="Times New Roman" w:cs="Times New Roman"/>
          <w:sz w:val="24"/>
          <w:szCs w:val="24"/>
        </w:rPr>
        <w:t>).</w:t>
      </w:r>
    </w:p>
    <w:p w14:paraId="7472A163" w14:textId="3E622859" w:rsidR="00B96063" w:rsidRPr="00881120" w:rsidRDefault="00B96063" w:rsidP="00EF05F1">
      <w:pPr>
        <w:pStyle w:val="Nivel2"/>
        <w:spacing w:afterLines="120" w:after="288" w:line="312" w:lineRule="auto"/>
        <w:ind w:left="0" w:firstLine="709"/>
        <w:rPr>
          <w:rFonts w:ascii="Times New Roman" w:hAnsi="Times New Roman" w:cs="Times New Roman"/>
          <w:i/>
          <w:iCs/>
          <w:sz w:val="24"/>
          <w:szCs w:val="24"/>
        </w:rPr>
      </w:pPr>
      <w:r w:rsidRPr="00881120">
        <w:rPr>
          <w:rFonts w:ascii="Times New Roman" w:hAnsi="Times New Roman" w:cs="Times New Roman"/>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5" w:anchor="art160" w:history="1">
        <w:r w:rsidRPr="00881120">
          <w:rPr>
            <w:rStyle w:val="Hyperlink"/>
            <w:rFonts w:ascii="Times New Roman" w:hAnsi="Times New Roman" w:cs="Times New Roman"/>
            <w:sz w:val="24"/>
            <w:szCs w:val="24"/>
          </w:rPr>
          <w:t>art. 160, da Lei nº 14.133, de 2021</w:t>
        </w:r>
      </w:hyperlink>
      <w:r w:rsidRPr="00881120">
        <w:rPr>
          <w:rFonts w:ascii="Times New Roman" w:hAnsi="Times New Roman" w:cs="Times New Roman"/>
          <w:sz w:val="24"/>
          <w:szCs w:val="24"/>
        </w:rPr>
        <w:t>)</w:t>
      </w:r>
    </w:p>
    <w:p w14:paraId="6CA6502B" w14:textId="73CDB546" w:rsidR="00B96063" w:rsidRPr="00881120" w:rsidRDefault="00B96063" w:rsidP="00EF05F1">
      <w:pPr>
        <w:pStyle w:val="Nivel2"/>
        <w:spacing w:afterLines="120" w:after="288" w:line="312" w:lineRule="auto"/>
        <w:ind w:left="0" w:firstLine="709"/>
        <w:rPr>
          <w:rFonts w:ascii="Times New Roman" w:hAnsi="Times New Roman" w:cs="Times New Roman"/>
          <w:i/>
          <w:iCs/>
          <w:sz w:val="24"/>
          <w:szCs w:val="24"/>
        </w:rPr>
      </w:pPr>
      <w:r w:rsidRPr="00881120">
        <w:rPr>
          <w:rFonts w:ascii="Times New Roman" w:hAnsi="Times New Roman" w:cs="Times New Roman"/>
          <w:sz w:val="24"/>
          <w:szCs w:val="24"/>
        </w:rPr>
        <w:t xml:space="preserve"> O Contratante deverá, no prazo máximo </w:t>
      </w:r>
      <w:r w:rsidR="0074084F" w:rsidRPr="00881120">
        <w:rPr>
          <w:rFonts w:ascii="Times New Roman" w:hAnsi="Times New Roman" w:cs="Times New Roman"/>
          <w:sz w:val="24"/>
          <w:szCs w:val="24"/>
        </w:rPr>
        <w:t xml:space="preserve">de </w:t>
      </w:r>
      <w:r w:rsidRPr="00881120">
        <w:rPr>
          <w:rFonts w:ascii="Times New Roman" w:hAnsi="Times New Roman" w:cs="Times New Roman"/>
          <w:sz w:val="24"/>
          <w:szCs w:val="24"/>
        </w:rPr>
        <w:t>15 (quinze) dias úteis, contado da data de aplicação da sanção, informar e manter atualizados os dados relativos às sanções por ela aplicadas, para fins de publicidade no Cadastro Nacional de Empresas Inidôneas e Suspensas (</w:t>
      </w:r>
      <w:proofErr w:type="spellStart"/>
      <w:r w:rsidRPr="00881120">
        <w:rPr>
          <w:rFonts w:ascii="Times New Roman" w:hAnsi="Times New Roman" w:cs="Times New Roman"/>
          <w:sz w:val="24"/>
          <w:szCs w:val="24"/>
        </w:rPr>
        <w:t>Ceis</w:t>
      </w:r>
      <w:proofErr w:type="spellEnd"/>
      <w:r w:rsidRPr="00881120">
        <w:rPr>
          <w:rFonts w:ascii="Times New Roman" w:hAnsi="Times New Roman" w:cs="Times New Roman"/>
          <w:sz w:val="24"/>
          <w:szCs w:val="24"/>
        </w:rPr>
        <w:t>) e no Cadastro Nacional de Empresas Punidas (</w:t>
      </w:r>
      <w:proofErr w:type="spellStart"/>
      <w:r w:rsidRPr="00881120">
        <w:rPr>
          <w:rFonts w:ascii="Times New Roman" w:hAnsi="Times New Roman" w:cs="Times New Roman"/>
          <w:sz w:val="24"/>
          <w:szCs w:val="24"/>
        </w:rPr>
        <w:t>Cnep</w:t>
      </w:r>
      <w:proofErr w:type="spellEnd"/>
      <w:r w:rsidRPr="00881120">
        <w:rPr>
          <w:rFonts w:ascii="Times New Roman" w:hAnsi="Times New Roman" w:cs="Times New Roman"/>
          <w:sz w:val="24"/>
          <w:szCs w:val="24"/>
        </w:rPr>
        <w:t>), instituídos no âmbito do Poder Executivo Federal. (</w:t>
      </w:r>
      <w:hyperlink r:id="rId46" w:anchor="art161">
        <w:r w:rsidRPr="00881120">
          <w:rPr>
            <w:rStyle w:val="Hyperlink"/>
            <w:rFonts w:ascii="Times New Roman" w:hAnsi="Times New Roman" w:cs="Times New Roman"/>
            <w:sz w:val="24"/>
            <w:szCs w:val="24"/>
          </w:rPr>
          <w:t>Art. 161, da Lei nº 14.133, de 2021</w:t>
        </w:r>
      </w:hyperlink>
      <w:r w:rsidRPr="00881120">
        <w:rPr>
          <w:rFonts w:ascii="Times New Roman" w:hAnsi="Times New Roman" w:cs="Times New Roman"/>
          <w:sz w:val="24"/>
          <w:szCs w:val="24"/>
        </w:rPr>
        <w:t>)</w:t>
      </w:r>
    </w:p>
    <w:p w14:paraId="435E6F8B" w14:textId="4C9ED266" w:rsidR="00B96063" w:rsidRPr="00881120" w:rsidRDefault="00B96063" w:rsidP="00EF05F1">
      <w:pPr>
        <w:pStyle w:val="Nivel2"/>
        <w:spacing w:afterLines="120" w:after="288" w:line="312" w:lineRule="auto"/>
        <w:ind w:left="0" w:firstLine="709"/>
        <w:rPr>
          <w:rFonts w:ascii="Times New Roman" w:hAnsi="Times New Roman" w:cs="Times New Roman"/>
          <w:i/>
          <w:iCs/>
          <w:sz w:val="24"/>
          <w:szCs w:val="24"/>
        </w:rPr>
      </w:pPr>
      <w:r w:rsidRPr="00881120">
        <w:rPr>
          <w:rFonts w:ascii="Times New Roman" w:hAnsi="Times New Roman" w:cs="Times New Roman"/>
          <w:sz w:val="24"/>
          <w:szCs w:val="24"/>
        </w:rPr>
        <w:t xml:space="preserve">As sanções de impedimento de licitar e contratar e declaração de inidoneidade para licitar ou contratar são passíveis de reabilitação na forma do </w:t>
      </w:r>
      <w:hyperlink r:id="rId47" w:anchor="art163" w:history="1">
        <w:r w:rsidRPr="00881120">
          <w:rPr>
            <w:rStyle w:val="Hyperlink"/>
            <w:rFonts w:ascii="Times New Roman" w:hAnsi="Times New Roman" w:cs="Times New Roman"/>
            <w:sz w:val="24"/>
            <w:szCs w:val="24"/>
          </w:rPr>
          <w:t>art. 163 da Lei nº 14.133/21.</w:t>
        </w:r>
      </w:hyperlink>
    </w:p>
    <w:p w14:paraId="18E9ECF5" w14:textId="7A80E909" w:rsidR="00B96063" w:rsidRPr="00881120" w:rsidRDefault="00B96063" w:rsidP="00EF05F1">
      <w:pPr>
        <w:pStyle w:val="Nivel2"/>
        <w:spacing w:afterLines="120" w:after="288" w:line="312" w:lineRule="auto"/>
        <w:ind w:left="0" w:firstLine="709"/>
        <w:rPr>
          <w:rFonts w:ascii="Times New Roman" w:hAnsi="Times New Roman" w:cs="Times New Roman"/>
          <w:sz w:val="24"/>
          <w:szCs w:val="24"/>
        </w:rPr>
      </w:pPr>
      <w:r w:rsidRPr="00881120">
        <w:rPr>
          <w:rFonts w:ascii="Times New Roman" w:hAnsi="Times New Roman" w:cs="Times New Roman"/>
          <w:sz w:val="24"/>
          <w:szCs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w:t>
      </w:r>
      <w:r w:rsidRPr="00881120">
        <w:rPr>
          <w:rFonts w:ascii="Times New Roman" w:hAnsi="Times New Roman" w:cs="Times New Roman"/>
          <w:sz w:val="24"/>
          <w:szCs w:val="24"/>
        </w:rPr>
        <w:lastRenderedPageBreak/>
        <w:t xml:space="preserve">outros contratos administrativos que o contratado possua com o mesmo órgão ora contratante, na forma da </w:t>
      </w:r>
      <w:hyperlink r:id="rId48" w:history="1">
        <w:r w:rsidRPr="00881120">
          <w:rPr>
            <w:rStyle w:val="Hyperlink"/>
            <w:rFonts w:ascii="Times New Roman" w:hAnsi="Times New Roman" w:cs="Times New Roman"/>
            <w:sz w:val="24"/>
            <w:szCs w:val="24"/>
          </w:rPr>
          <w:t>Instrução Normativa SEGES/ME nº 26, de 13 de abril de 2022</w:t>
        </w:r>
      </w:hyperlink>
      <w:r w:rsidRPr="00881120">
        <w:rPr>
          <w:rFonts w:ascii="Times New Roman" w:hAnsi="Times New Roman" w:cs="Times New Roman"/>
          <w:sz w:val="24"/>
          <w:szCs w:val="24"/>
        </w:rPr>
        <w:t xml:space="preserve">. </w:t>
      </w:r>
    </w:p>
    <w:p w14:paraId="61343517" w14:textId="1D5D6555" w:rsidR="00B96063" w:rsidRPr="00881120" w:rsidRDefault="00B96063" w:rsidP="00EF05F1">
      <w:pPr>
        <w:pStyle w:val="Nivel01"/>
        <w:spacing w:before="120" w:afterLines="120" w:after="288" w:line="312" w:lineRule="auto"/>
        <w:ind w:left="0" w:firstLine="0"/>
        <w:rPr>
          <w:rFonts w:ascii="Times New Roman" w:hAnsi="Times New Roman" w:cs="Times New Roman"/>
          <w:color w:val="FFFFFF" w:themeColor="background1"/>
          <w:sz w:val="24"/>
          <w:szCs w:val="24"/>
        </w:rPr>
      </w:pPr>
      <w:r w:rsidRPr="00881120">
        <w:rPr>
          <w:rFonts w:ascii="Times New Roman" w:hAnsi="Times New Roman" w:cs="Times New Roman"/>
          <w:sz w:val="24"/>
          <w:szCs w:val="24"/>
        </w:rPr>
        <w:t>CLÁUSULA DÉCIMA TERCEIRA – DA EXTINÇÃO CONTRATUAL (</w:t>
      </w:r>
      <w:hyperlink r:id="rId49" w:anchor="art92" w:history="1">
        <w:r w:rsidRPr="00881120">
          <w:rPr>
            <w:rStyle w:val="Hyperlink"/>
            <w:rFonts w:ascii="Times New Roman" w:hAnsi="Times New Roman" w:cs="Times New Roman"/>
            <w:sz w:val="24"/>
            <w:szCs w:val="24"/>
          </w:rPr>
          <w:t>art. 92, XIX</w:t>
        </w:r>
      </w:hyperlink>
      <w:r w:rsidRPr="00881120">
        <w:rPr>
          <w:rFonts w:ascii="Times New Roman" w:hAnsi="Times New Roman" w:cs="Times New Roman"/>
          <w:sz w:val="24"/>
          <w:szCs w:val="24"/>
        </w:rPr>
        <w:t>)</w:t>
      </w:r>
    </w:p>
    <w:p w14:paraId="3B45279E" w14:textId="59A1528D" w:rsidR="00B96063" w:rsidRPr="00881120" w:rsidRDefault="00B96063" w:rsidP="00EF05F1">
      <w:pPr>
        <w:pStyle w:val="Nivel2"/>
        <w:spacing w:afterLines="120" w:after="288" w:line="312" w:lineRule="auto"/>
        <w:ind w:left="0" w:firstLine="709"/>
        <w:rPr>
          <w:rFonts w:ascii="Times New Roman" w:hAnsi="Times New Roman" w:cs="Times New Roman"/>
          <w:sz w:val="24"/>
          <w:szCs w:val="24"/>
        </w:rPr>
      </w:pPr>
      <w:r w:rsidRPr="00881120">
        <w:rPr>
          <w:rFonts w:ascii="Times New Roman" w:hAnsi="Times New Roman" w:cs="Times New Roman"/>
          <w:sz w:val="24"/>
          <w:szCs w:val="24"/>
        </w:rPr>
        <w:t>O contrato pode</w:t>
      </w:r>
      <w:r w:rsidR="005C7956" w:rsidRPr="00881120">
        <w:rPr>
          <w:rFonts w:ascii="Times New Roman" w:hAnsi="Times New Roman" w:cs="Times New Roman"/>
          <w:sz w:val="24"/>
          <w:szCs w:val="24"/>
        </w:rPr>
        <w:t>rá</w:t>
      </w:r>
      <w:r w:rsidRPr="00881120">
        <w:rPr>
          <w:rFonts w:ascii="Times New Roman" w:hAnsi="Times New Roman" w:cs="Times New Roman"/>
          <w:sz w:val="24"/>
          <w:szCs w:val="24"/>
        </w:rPr>
        <w:t xml:space="preserve"> ser extinto antes de cumpridas as obrigações nele estipuladas, ou antes do prazo nele fixado, por algum dos motivos previstos no </w:t>
      </w:r>
      <w:hyperlink r:id="rId50" w:anchor="art137">
        <w:r w:rsidRPr="00881120">
          <w:rPr>
            <w:rStyle w:val="Hyperlink"/>
            <w:rFonts w:ascii="Times New Roman" w:hAnsi="Times New Roman" w:cs="Times New Roman"/>
            <w:sz w:val="24"/>
            <w:szCs w:val="24"/>
          </w:rPr>
          <w:t>artigo 137 da Lei nº 14.133/21</w:t>
        </w:r>
      </w:hyperlink>
      <w:r w:rsidRPr="00881120">
        <w:rPr>
          <w:rFonts w:ascii="Times New Roman" w:hAnsi="Times New Roman" w:cs="Times New Roman"/>
          <w:sz w:val="24"/>
          <w:szCs w:val="24"/>
        </w:rPr>
        <w:t xml:space="preserve">, bem como amigavelmente, </w:t>
      </w:r>
      <w:r w:rsidRPr="00881120">
        <w:rPr>
          <w:rFonts w:ascii="Times New Roman" w:hAnsi="Times New Roman" w:cs="Times New Roman"/>
          <w:color w:val="000000" w:themeColor="text1"/>
          <w:sz w:val="24"/>
          <w:szCs w:val="24"/>
        </w:rPr>
        <w:t>assegurados o contraditório e a ampla defesa</w:t>
      </w:r>
      <w:r w:rsidRPr="00881120">
        <w:rPr>
          <w:rFonts w:ascii="Times New Roman" w:hAnsi="Times New Roman" w:cs="Times New Roman"/>
          <w:sz w:val="24"/>
          <w:szCs w:val="24"/>
        </w:rPr>
        <w:t>.</w:t>
      </w:r>
    </w:p>
    <w:p w14:paraId="670D9E74" w14:textId="233EABC8" w:rsidR="00B96063" w:rsidRPr="00881120" w:rsidRDefault="00B96063" w:rsidP="00EF05F1">
      <w:pPr>
        <w:pStyle w:val="Nivel3"/>
        <w:spacing w:afterLines="120" w:after="288" w:line="312" w:lineRule="auto"/>
        <w:ind w:left="170" w:firstLine="709"/>
        <w:rPr>
          <w:rFonts w:ascii="Times New Roman" w:hAnsi="Times New Roman" w:cs="Times New Roman"/>
          <w:sz w:val="24"/>
          <w:szCs w:val="24"/>
        </w:rPr>
      </w:pPr>
      <w:r w:rsidRPr="00881120">
        <w:rPr>
          <w:rFonts w:ascii="Times New Roman" w:hAnsi="Times New Roman" w:cs="Times New Roman"/>
          <w:sz w:val="24"/>
          <w:szCs w:val="24"/>
        </w:rPr>
        <w:t xml:space="preserve">Nesta hipótese, aplicam-se também os </w:t>
      </w:r>
      <w:hyperlink r:id="rId51" w:anchor="art138" w:history="1">
        <w:r w:rsidRPr="00881120">
          <w:rPr>
            <w:rStyle w:val="Hyperlink"/>
            <w:rFonts w:ascii="Times New Roman" w:hAnsi="Times New Roman" w:cs="Times New Roman"/>
            <w:sz w:val="24"/>
            <w:szCs w:val="24"/>
          </w:rPr>
          <w:t>artigos 138 e 139</w:t>
        </w:r>
      </w:hyperlink>
      <w:r w:rsidRPr="00881120">
        <w:rPr>
          <w:rFonts w:ascii="Times New Roman" w:hAnsi="Times New Roman" w:cs="Times New Roman"/>
          <w:sz w:val="24"/>
          <w:szCs w:val="24"/>
        </w:rPr>
        <w:t xml:space="preserve"> da mesma Lei.</w:t>
      </w:r>
    </w:p>
    <w:p w14:paraId="1084C1FA" w14:textId="1F85943A" w:rsidR="00B96063" w:rsidRPr="00881120" w:rsidRDefault="00B96063" w:rsidP="00EF05F1">
      <w:pPr>
        <w:pStyle w:val="Nivel3"/>
        <w:spacing w:afterLines="120" w:after="288" w:line="312" w:lineRule="auto"/>
        <w:ind w:left="170" w:firstLine="709"/>
        <w:rPr>
          <w:rFonts w:ascii="Times New Roman" w:hAnsi="Times New Roman" w:cs="Times New Roman"/>
          <w:sz w:val="24"/>
          <w:szCs w:val="24"/>
        </w:rPr>
      </w:pPr>
      <w:r w:rsidRPr="00881120">
        <w:rPr>
          <w:rFonts w:ascii="Times New Roman" w:hAnsi="Times New Roman" w:cs="Times New Roman"/>
          <w:sz w:val="24"/>
          <w:szCs w:val="24"/>
        </w:rPr>
        <w:t xml:space="preserve">A </w:t>
      </w:r>
      <w:r w:rsidRPr="00881120">
        <w:rPr>
          <w:rFonts w:ascii="Times New Roman" w:hAnsi="Times New Roman" w:cs="Times New Roman"/>
          <w:color w:val="000000" w:themeColor="text1"/>
          <w:sz w:val="24"/>
          <w:szCs w:val="24"/>
        </w:rPr>
        <w:t>alteração social ou a modificação da finalidade ou da estrutura da empresa</w:t>
      </w:r>
      <w:r w:rsidRPr="00881120">
        <w:rPr>
          <w:rFonts w:ascii="Times New Roman" w:hAnsi="Times New Roman" w:cs="Times New Roman"/>
          <w:sz w:val="24"/>
          <w:szCs w:val="24"/>
        </w:rPr>
        <w:t xml:space="preserve"> não ensejará a </w:t>
      </w:r>
      <w:r w:rsidR="00411D38" w:rsidRPr="00881120">
        <w:rPr>
          <w:rFonts w:ascii="Times New Roman" w:hAnsi="Times New Roman" w:cs="Times New Roman"/>
          <w:sz w:val="24"/>
          <w:szCs w:val="24"/>
        </w:rPr>
        <w:t>extinção</w:t>
      </w:r>
      <w:r w:rsidRPr="00881120">
        <w:rPr>
          <w:rFonts w:ascii="Times New Roman" w:hAnsi="Times New Roman" w:cs="Times New Roman"/>
          <w:sz w:val="24"/>
          <w:szCs w:val="24"/>
        </w:rPr>
        <w:t xml:space="preserve"> se não </w:t>
      </w:r>
      <w:r w:rsidRPr="00881120">
        <w:rPr>
          <w:rFonts w:ascii="Times New Roman" w:hAnsi="Times New Roman" w:cs="Times New Roman"/>
          <w:color w:val="000000" w:themeColor="text1"/>
          <w:sz w:val="24"/>
          <w:szCs w:val="24"/>
        </w:rPr>
        <w:t>restringir sua capacidade de concluir o contrato.</w:t>
      </w:r>
    </w:p>
    <w:p w14:paraId="501254A2" w14:textId="77777777" w:rsidR="00B96063" w:rsidRPr="00881120" w:rsidRDefault="00B96063" w:rsidP="00EF05F1">
      <w:pPr>
        <w:pStyle w:val="Nivel4"/>
        <w:spacing w:afterLines="120" w:after="288" w:line="312" w:lineRule="auto"/>
        <w:ind w:left="284" w:firstLine="709"/>
        <w:rPr>
          <w:rFonts w:ascii="Times New Roman" w:hAnsi="Times New Roman" w:cs="Times New Roman"/>
          <w:sz w:val="24"/>
          <w:szCs w:val="24"/>
        </w:rPr>
      </w:pPr>
      <w:r w:rsidRPr="00881120">
        <w:rPr>
          <w:rFonts w:ascii="Times New Roman" w:hAnsi="Times New Roman" w:cs="Times New Roman"/>
          <w:color w:val="000000" w:themeColor="text1"/>
          <w:sz w:val="24"/>
          <w:szCs w:val="24"/>
        </w:rPr>
        <w:t xml:space="preserve">Se a operação </w:t>
      </w:r>
      <w:r w:rsidRPr="00881120">
        <w:rPr>
          <w:rFonts w:ascii="Times New Roman" w:hAnsi="Times New Roman" w:cs="Times New Roman"/>
          <w:sz w:val="24"/>
          <w:szCs w:val="24"/>
        </w:rPr>
        <w:t>implicar mudança da pessoa jurídica contratada, deverá ser formalizado termo aditivo para alteração subjetiva.</w:t>
      </w:r>
    </w:p>
    <w:p w14:paraId="6A45A942" w14:textId="773AA2D0" w:rsidR="00B96063" w:rsidRPr="00881120" w:rsidRDefault="00B96063" w:rsidP="00EF05F1">
      <w:pPr>
        <w:pStyle w:val="Nivel2"/>
        <w:spacing w:afterLines="120" w:after="288" w:line="312" w:lineRule="auto"/>
        <w:ind w:left="0" w:firstLine="709"/>
        <w:rPr>
          <w:rFonts w:ascii="Times New Roman" w:hAnsi="Times New Roman" w:cs="Times New Roman"/>
          <w:sz w:val="24"/>
          <w:szCs w:val="24"/>
        </w:rPr>
      </w:pPr>
      <w:r w:rsidRPr="00881120">
        <w:rPr>
          <w:rFonts w:ascii="Times New Roman" w:hAnsi="Times New Roman" w:cs="Times New Roman"/>
          <w:sz w:val="24"/>
          <w:szCs w:val="24"/>
        </w:rPr>
        <w:t xml:space="preserve">O termo de </w:t>
      </w:r>
      <w:r w:rsidR="00D57EDE" w:rsidRPr="00881120">
        <w:rPr>
          <w:rFonts w:ascii="Times New Roman" w:hAnsi="Times New Roman" w:cs="Times New Roman"/>
          <w:sz w:val="24"/>
          <w:szCs w:val="24"/>
        </w:rPr>
        <w:t>extinção</w:t>
      </w:r>
      <w:r w:rsidRPr="00881120">
        <w:rPr>
          <w:rFonts w:ascii="Times New Roman" w:hAnsi="Times New Roman" w:cs="Times New Roman"/>
          <w:sz w:val="24"/>
          <w:szCs w:val="24"/>
        </w:rPr>
        <w:t>, sempre que possível, será precedido:</w:t>
      </w:r>
    </w:p>
    <w:p w14:paraId="0D7B4416" w14:textId="77777777" w:rsidR="00B96063" w:rsidRPr="00881120" w:rsidRDefault="00B96063" w:rsidP="00EF05F1">
      <w:pPr>
        <w:pStyle w:val="Nivel3"/>
        <w:spacing w:afterLines="120" w:after="288" w:line="312" w:lineRule="auto"/>
        <w:ind w:left="170" w:firstLine="709"/>
        <w:rPr>
          <w:rFonts w:ascii="Times New Roman" w:hAnsi="Times New Roman" w:cs="Times New Roman"/>
          <w:sz w:val="24"/>
          <w:szCs w:val="24"/>
        </w:rPr>
      </w:pPr>
      <w:r w:rsidRPr="00881120">
        <w:rPr>
          <w:rFonts w:ascii="Times New Roman" w:hAnsi="Times New Roman" w:cs="Times New Roman"/>
          <w:sz w:val="24"/>
          <w:szCs w:val="24"/>
        </w:rPr>
        <w:t>Balanço dos eventos contratuais já cumpridos ou parcialmente cumpridos;</w:t>
      </w:r>
    </w:p>
    <w:p w14:paraId="4CEFC42D" w14:textId="77777777" w:rsidR="00B96063" w:rsidRPr="00881120" w:rsidRDefault="00B96063" w:rsidP="00EF05F1">
      <w:pPr>
        <w:pStyle w:val="Nivel3"/>
        <w:spacing w:afterLines="120" w:after="288" w:line="312" w:lineRule="auto"/>
        <w:ind w:left="170" w:firstLine="709"/>
        <w:rPr>
          <w:rFonts w:ascii="Times New Roman" w:hAnsi="Times New Roman" w:cs="Times New Roman"/>
          <w:sz w:val="24"/>
          <w:szCs w:val="24"/>
        </w:rPr>
      </w:pPr>
      <w:r w:rsidRPr="00881120">
        <w:rPr>
          <w:rFonts w:ascii="Times New Roman" w:hAnsi="Times New Roman" w:cs="Times New Roman"/>
          <w:sz w:val="24"/>
          <w:szCs w:val="24"/>
        </w:rPr>
        <w:t>Relação dos pagamentos já efetuados e ainda devidos;</w:t>
      </w:r>
    </w:p>
    <w:p w14:paraId="2545D76E" w14:textId="77777777" w:rsidR="00B96063" w:rsidRPr="00881120" w:rsidRDefault="00B96063" w:rsidP="00EF05F1">
      <w:pPr>
        <w:pStyle w:val="Nivel3"/>
        <w:spacing w:afterLines="120" w:after="288" w:line="312" w:lineRule="auto"/>
        <w:ind w:left="170" w:firstLine="709"/>
        <w:rPr>
          <w:rFonts w:ascii="Times New Roman" w:hAnsi="Times New Roman" w:cs="Times New Roman"/>
          <w:sz w:val="24"/>
          <w:szCs w:val="24"/>
        </w:rPr>
      </w:pPr>
      <w:r w:rsidRPr="00881120">
        <w:rPr>
          <w:rFonts w:ascii="Times New Roman" w:hAnsi="Times New Roman" w:cs="Times New Roman"/>
          <w:sz w:val="24"/>
          <w:szCs w:val="24"/>
        </w:rPr>
        <w:t>Indenizações e multas.</w:t>
      </w:r>
    </w:p>
    <w:p w14:paraId="03664BB7" w14:textId="11D9395F" w:rsidR="00B96063" w:rsidRPr="00881120" w:rsidRDefault="00B96063" w:rsidP="00EF05F1">
      <w:pPr>
        <w:pStyle w:val="Nivel2"/>
        <w:spacing w:afterLines="120" w:after="288" w:line="312" w:lineRule="auto"/>
        <w:ind w:left="0" w:firstLine="709"/>
        <w:rPr>
          <w:rFonts w:ascii="Times New Roman" w:hAnsi="Times New Roman" w:cs="Times New Roman"/>
          <w:sz w:val="24"/>
          <w:szCs w:val="24"/>
        </w:rPr>
      </w:pPr>
      <w:r w:rsidRPr="00881120">
        <w:rPr>
          <w:rFonts w:ascii="Times New Roman" w:hAnsi="Times New Roman" w:cs="Times New Roman"/>
          <w:sz w:val="24"/>
          <w:szCs w:val="24"/>
        </w:rPr>
        <w:t>A extinção do contrato não configura óbice para o reconhecimento do desequilíbrio econômico-financeiro, hipótese em que será concedida indenização por meio de termo indenizatório (</w:t>
      </w:r>
      <w:hyperlink r:id="rId52" w:anchor="art131" w:history="1">
        <w:r w:rsidRPr="00881120">
          <w:rPr>
            <w:rStyle w:val="Hyperlink"/>
            <w:rFonts w:ascii="Times New Roman" w:hAnsi="Times New Roman" w:cs="Times New Roman"/>
            <w:sz w:val="24"/>
            <w:szCs w:val="24"/>
          </w:rPr>
          <w:t xml:space="preserve">art. 131, </w:t>
        </w:r>
        <w:r w:rsidRPr="00881120">
          <w:rPr>
            <w:rStyle w:val="Hyperlink"/>
            <w:rFonts w:ascii="Times New Roman" w:hAnsi="Times New Roman" w:cs="Times New Roman"/>
            <w:i/>
            <w:iCs/>
            <w:sz w:val="24"/>
            <w:szCs w:val="24"/>
          </w:rPr>
          <w:t xml:space="preserve">caput, </w:t>
        </w:r>
        <w:r w:rsidRPr="00881120">
          <w:rPr>
            <w:rStyle w:val="Hyperlink"/>
            <w:rFonts w:ascii="Times New Roman" w:hAnsi="Times New Roman" w:cs="Times New Roman"/>
            <w:sz w:val="24"/>
            <w:szCs w:val="24"/>
          </w:rPr>
          <w:t>da Lei n.º 14.133, de 2021).</w:t>
        </w:r>
      </w:hyperlink>
      <w:r w:rsidRPr="00881120">
        <w:rPr>
          <w:rFonts w:ascii="Times New Roman" w:hAnsi="Times New Roman" w:cs="Times New Roman"/>
          <w:sz w:val="24"/>
          <w:szCs w:val="24"/>
        </w:rPr>
        <w:t xml:space="preserve"> </w:t>
      </w:r>
    </w:p>
    <w:p w14:paraId="5EA6ACFD" w14:textId="2D3DDC56" w:rsidR="00B764D1" w:rsidRPr="00881120" w:rsidRDefault="00B764D1" w:rsidP="00EF05F1">
      <w:pPr>
        <w:pStyle w:val="Nivel2"/>
        <w:spacing w:afterLines="120" w:after="288" w:line="312" w:lineRule="auto"/>
        <w:ind w:left="0" w:firstLine="709"/>
        <w:rPr>
          <w:rFonts w:ascii="Times New Roman" w:hAnsi="Times New Roman" w:cs="Times New Roman"/>
          <w:sz w:val="24"/>
          <w:szCs w:val="24"/>
        </w:rPr>
      </w:pPr>
      <w:r w:rsidRPr="00881120">
        <w:rPr>
          <w:rFonts w:ascii="Times New Roman" w:hAnsi="Times New Roman" w:cs="Times New Roman"/>
          <w:sz w:val="24"/>
          <w:szCs w:val="24"/>
        </w:rPr>
        <w:t>O contrato poderá ser extinto:</w:t>
      </w:r>
    </w:p>
    <w:p w14:paraId="3B474299" w14:textId="669112E3" w:rsidR="00B764D1" w:rsidRPr="00881120" w:rsidRDefault="00B764D1" w:rsidP="00EF05F1">
      <w:pPr>
        <w:pStyle w:val="Nivel3"/>
        <w:spacing w:afterLines="120" w:after="288" w:line="312" w:lineRule="auto"/>
        <w:ind w:left="170" w:firstLine="709"/>
        <w:rPr>
          <w:rFonts w:ascii="Times New Roman" w:hAnsi="Times New Roman" w:cs="Times New Roman"/>
          <w:sz w:val="24"/>
          <w:szCs w:val="24"/>
        </w:rPr>
      </w:pPr>
      <w:r w:rsidRPr="00881120">
        <w:rPr>
          <w:rFonts w:ascii="Times New Roman" w:hAnsi="Times New Roman" w:cs="Times New Roman"/>
          <w:sz w:val="24"/>
          <w:szCs w:val="24"/>
        </w:rPr>
        <w:t xml:space="preserve">caso se constate que o contratado mantém vínculo de natureza técnica, comercial, econômica, financeira, trabalhista ou civil com dirigente do órgão ou entidade contratante ou com agente público que tenha desempenhado função </w:t>
      </w:r>
      <w:r w:rsidR="00D22FE0" w:rsidRPr="00881120">
        <w:rPr>
          <w:rFonts w:ascii="Times New Roman" w:hAnsi="Times New Roman" w:cs="Times New Roman"/>
          <w:sz w:val="24"/>
          <w:szCs w:val="24"/>
        </w:rPr>
        <w:t xml:space="preserve">no processo de </w:t>
      </w:r>
      <w:r w:rsidR="009E1D0A" w:rsidRPr="00881120">
        <w:rPr>
          <w:rFonts w:ascii="Times New Roman" w:hAnsi="Times New Roman" w:cs="Times New Roman"/>
          <w:sz w:val="24"/>
          <w:szCs w:val="24"/>
        </w:rPr>
        <w:t xml:space="preserve">contratação direta </w:t>
      </w:r>
      <w:r w:rsidRPr="00881120">
        <w:rPr>
          <w:rFonts w:ascii="Times New Roman" w:hAnsi="Times New Roman" w:cs="Times New Roman"/>
          <w:sz w:val="24"/>
          <w:szCs w:val="24"/>
        </w:rPr>
        <w:t>ou atue na fiscalização ou na gestão do contrato, ou que deles seja cônjuge, companheiro ou parente em linha reta, colateral ou por afinidade, até o terceiro grau (</w:t>
      </w:r>
      <w:bookmarkStart w:id="7" w:name="_Hlk133590755"/>
      <w:r w:rsidRPr="00881120">
        <w:rPr>
          <w:rFonts w:ascii="Times New Roman" w:hAnsi="Times New Roman" w:cs="Times New Roman"/>
          <w:sz w:val="24"/>
          <w:szCs w:val="24"/>
        </w:rPr>
        <w:t>art. 14, inciso IV, da Lei n.º 14.133, de 2021</w:t>
      </w:r>
      <w:bookmarkEnd w:id="7"/>
      <w:r w:rsidRPr="00881120">
        <w:rPr>
          <w:rFonts w:ascii="Times New Roman" w:hAnsi="Times New Roman" w:cs="Times New Roman"/>
          <w:sz w:val="24"/>
          <w:szCs w:val="24"/>
        </w:rPr>
        <w:t>);</w:t>
      </w:r>
    </w:p>
    <w:p w14:paraId="3A04B8FF" w14:textId="0EE90B26" w:rsidR="00CF0CC8" w:rsidRPr="00881120" w:rsidRDefault="00CF0CC8" w:rsidP="00EF05F1">
      <w:pPr>
        <w:pStyle w:val="Nivel3"/>
        <w:spacing w:afterLines="120" w:after="288" w:line="312" w:lineRule="auto"/>
        <w:ind w:left="170" w:firstLine="709"/>
        <w:rPr>
          <w:rFonts w:ascii="Times New Roman" w:hAnsi="Times New Roman" w:cs="Times New Roman"/>
          <w:sz w:val="24"/>
          <w:szCs w:val="24"/>
        </w:rPr>
      </w:pPr>
      <w:r w:rsidRPr="00881120">
        <w:rPr>
          <w:rFonts w:ascii="Times New Roman" w:hAnsi="Times New Roman" w:cs="Times New Roman"/>
          <w:sz w:val="24"/>
          <w:szCs w:val="24"/>
        </w:rPr>
        <w:lastRenderedPageBreak/>
        <w:t>caso se constate que a pessoa jurídica contratada possui administrador ou sócio com poder de direção, familiar de detentor de cargo em comissão ou função de confiança que atue na área responsável pela demanda ou contratação ou de autoridade a ele hierarquicamente superior no âmbito do órgão contratante (art. 3º, § 3º, do Decreto n.º 7.203, de 4 de junho de 2010).</w:t>
      </w:r>
    </w:p>
    <w:p w14:paraId="06735A2A" w14:textId="615F24B9" w:rsidR="00B96063" w:rsidRPr="00881120" w:rsidRDefault="00B96063" w:rsidP="00EF05F1">
      <w:pPr>
        <w:pStyle w:val="Nivel01"/>
        <w:numPr>
          <w:ilvl w:val="0"/>
          <w:numId w:val="0"/>
        </w:numPr>
        <w:rPr>
          <w:rFonts w:ascii="Times New Roman" w:hAnsi="Times New Roman" w:cs="Times New Roman"/>
          <w:color w:val="FFFFFF" w:themeColor="background1"/>
          <w:sz w:val="24"/>
          <w:szCs w:val="24"/>
        </w:rPr>
      </w:pPr>
      <w:r w:rsidRPr="00881120">
        <w:rPr>
          <w:rFonts w:ascii="Times New Roman" w:hAnsi="Times New Roman" w:cs="Times New Roman"/>
          <w:sz w:val="24"/>
          <w:szCs w:val="24"/>
        </w:rPr>
        <w:t>CLÁUSULA DÉCIMA QUARTA – DOTAÇÃO ORÇAMENTÁRIA (</w:t>
      </w:r>
      <w:hyperlink r:id="rId53" w:anchor="art92">
        <w:r w:rsidRPr="00881120">
          <w:rPr>
            <w:rStyle w:val="Hyperlink"/>
            <w:rFonts w:ascii="Times New Roman" w:hAnsi="Times New Roman" w:cs="Times New Roman"/>
            <w:sz w:val="24"/>
            <w:szCs w:val="24"/>
          </w:rPr>
          <w:t>art. 92, VIII</w:t>
        </w:r>
      </w:hyperlink>
      <w:r w:rsidRPr="00881120">
        <w:rPr>
          <w:rFonts w:ascii="Times New Roman" w:hAnsi="Times New Roman" w:cs="Times New Roman"/>
          <w:sz w:val="24"/>
          <w:szCs w:val="24"/>
        </w:rPr>
        <w:t>)</w:t>
      </w:r>
    </w:p>
    <w:p w14:paraId="6F4F172A" w14:textId="7007578C" w:rsidR="00B96063" w:rsidRPr="00881120" w:rsidRDefault="008709BF" w:rsidP="00EF05F1">
      <w:pPr>
        <w:suppressAutoHyphens/>
        <w:spacing w:before="120" w:afterLines="120" w:after="288" w:line="312" w:lineRule="auto"/>
        <w:ind w:firstLine="708"/>
        <w:jc w:val="both"/>
        <w:rPr>
          <w:rFonts w:ascii="Times New Roman" w:eastAsia="Arial" w:hAnsi="Times New Roman" w:cs="Times New Roman"/>
        </w:rPr>
      </w:pPr>
      <w:r w:rsidRPr="00881120">
        <w:rPr>
          <w:rFonts w:ascii="Times New Roman" w:hAnsi="Times New Roman" w:cs="Times New Roman"/>
          <w:color w:val="000000"/>
        </w:rPr>
        <w:t xml:space="preserve">10.1. As despesas com a execução dos serviços objeto do presente contrato correrão à conta de </w:t>
      </w:r>
      <w:r w:rsidRPr="00881120">
        <w:rPr>
          <w:rFonts w:ascii="Times New Roman" w:hAnsi="Times New Roman" w:cs="Times New Roman"/>
        </w:rPr>
        <w:t>créditos orçamentários consignados no Orçamento Geral do Cofecon no exercício de 2019, sob a Conta nº 3.1.30.02.03 - Assinaturas de Periódicos e Técnicos.</w:t>
      </w:r>
      <w:r w:rsidR="00B96063" w:rsidRPr="00881120">
        <w:rPr>
          <w:rFonts w:ascii="Times New Roman" w:eastAsia="Arial" w:hAnsi="Times New Roman" w:cs="Times New Roman"/>
        </w:rPr>
        <w:t>:</w:t>
      </w:r>
    </w:p>
    <w:p w14:paraId="49FE1A8A" w14:textId="22DDD6DE" w:rsidR="00B96063" w:rsidRPr="00881120" w:rsidRDefault="00B96063" w:rsidP="00EF05F1">
      <w:pPr>
        <w:pStyle w:val="Nivel01"/>
        <w:spacing w:before="120" w:afterLines="120" w:after="288" w:line="312" w:lineRule="auto"/>
        <w:ind w:left="0" w:firstLine="0"/>
        <w:rPr>
          <w:rFonts w:ascii="Times New Roman" w:hAnsi="Times New Roman" w:cs="Times New Roman"/>
          <w:color w:val="FFFFFF" w:themeColor="background1"/>
          <w:sz w:val="24"/>
          <w:szCs w:val="24"/>
        </w:rPr>
      </w:pPr>
      <w:r w:rsidRPr="00881120">
        <w:rPr>
          <w:rFonts w:ascii="Times New Roman" w:hAnsi="Times New Roman" w:cs="Times New Roman"/>
          <w:sz w:val="24"/>
          <w:szCs w:val="24"/>
        </w:rPr>
        <w:t>CLÁUSULA DÉCIMA QUINTA – DOS CASOS OMISSOS (</w:t>
      </w:r>
      <w:hyperlink r:id="rId54" w:anchor="art92">
        <w:r w:rsidRPr="00881120">
          <w:rPr>
            <w:rStyle w:val="Hyperlink"/>
            <w:rFonts w:ascii="Times New Roman" w:hAnsi="Times New Roman" w:cs="Times New Roman"/>
            <w:sz w:val="24"/>
            <w:szCs w:val="24"/>
          </w:rPr>
          <w:t>art. 92, III</w:t>
        </w:r>
      </w:hyperlink>
      <w:r w:rsidRPr="00881120">
        <w:rPr>
          <w:rFonts w:ascii="Times New Roman" w:hAnsi="Times New Roman" w:cs="Times New Roman"/>
          <w:sz w:val="24"/>
          <w:szCs w:val="24"/>
        </w:rPr>
        <w:t>)</w:t>
      </w:r>
    </w:p>
    <w:p w14:paraId="344D0729" w14:textId="155A7292" w:rsidR="00B96063" w:rsidRPr="00881120" w:rsidRDefault="00B96063" w:rsidP="00EF05F1">
      <w:pPr>
        <w:pStyle w:val="Nivel2"/>
        <w:spacing w:afterLines="120" w:after="288" w:line="312" w:lineRule="auto"/>
        <w:ind w:left="0" w:firstLine="709"/>
        <w:rPr>
          <w:rFonts w:ascii="Times New Roman" w:hAnsi="Times New Roman" w:cs="Times New Roman"/>
          <w:sz w:val="24"/>
          <w:szCs w:val="24"/>
        </w:rPr>
      </w:pPr>
      <w:r w:rsidRPr="00881120">
        <w:rPr>
          <w:rFonts w:ascii="Times New Roman" w:hAnsi="Times New Roman" w:cs="Times New Roman"/>
          <w:sz w:val="24"/>
          <w:szCs w:val="24"/>
        </w:rPr>
        <w:t xml:space="preserve">Os casos omissos serão decididos pelo contratante, segundo as disposições contidas na </w:t>
      </w:r>
      <w:hyperlink r:id="rId55">
        <w:r w:rsidRPr="00881120">
          <w:rPr>
            <w:rStyle w:val="Hyperlink"/>
            <w:rFonts w:ascii="Times New Roman" w:hAnsi="Times New Roman" w:cs="Times New Roman"/>
            <w:sz w:val="24"/>
            <w:szCs w:val="24"/>
          </w:rPr>
          <w:t>Lei nº 14.133, de 2021</w:t>
        </w:r>
      </w:hyperlink>
      <w:r w:rsidRPr="00881120">
        <w:rPr>
          <w:rFonts w:ascii="Times New Roman" w:hAnsi="Times New Roman" w:cs="Times New Roman"/>
          <w:sz w:val="24"/>
          <w:szCs w:val="24"/>
        </w:rPr>
        <w:t xml:space="preserve">, e demais normas federais aplicáveis e, subsidiariamente, segundo as disposições contidas na </w:t>
      </w:r>
      <w:hyperlink r:id="rId56">
        <w:r w:rsidRPr="00881120">
          <w:rPr>
            <w:rStyle w:val="Hyperlink"/>
            <w:rFonts w:ascii="Times New Roman" w:hAnsi="Times New Roman" w:cs="Times New Roman"/>
            <w:sz w:val="24"/>
            <w:szCs w:val="24"/>
          </w:rPr>
          <w:t>Lei nº 8.078, de 1990 – Código de Defesa do Consumidor</w:t>
        </w:r>
      </w:hyperlink>
      <w:r w:rsidRPr="00881120">
        <w:rPr>
          <w:rFonts w:ascii="Times New Roman" w:hAnsi="Times New Roman" w:cs="Times New Roman"/>
          <w:sz w:val="24"/>
          <w:szCs w:val="24"/>
        </w:rPr>
        <w:t xml:space="preserve"> – e normas e princípios gerais dos contratos.</w:t>
      </w:r>
    </w:p>
    <w:p w14:paraId="77AAC926" w14:textId="77777777" w:rsidR="00B96063" w:rsidRPr="00881120" w:rsidRDefault="00B96063" w:rsidP="00EF05F1">
      <w:pPr>
        <w:pStyle w:val="Nivel01"/>
        <w:spacing w:before="120" w:afterLines="120" w:after="288" w:line="312" w:lineRule="auto"/>
        <w:ind w:left="0" w:firstLine="0"/>
        <w:rPr>
          <w:rFonts w:ascii="Times New Roman" w:hAnsi="Times New Roman" w:cs="Times New Roman"/>
          <w:color w:val="FFFFFF" w:themeColor="background1"/>
          <w:sz w:val="24"/>
          <w:szCs w:val="24"/>
        </w:rPr>
      </w:pPr>
      <w:r w:rsidRPr="00881120">
        <w:rPr>
          <w:rFonts w:ascii="Times New Roman" w:hAnsi="Times New Roman" w:cs="Times New Roman"/>
          <w:sz w:val="24"/>
          <w:szCs w:val="24"/>
        </w:rPr>
        <w:t>CLÁUSULA DÉCIMA SEXTA – ALTERAÇÕES</w:t>
      </w:r>
    </w:p>
    <w:p w14:paraId="6DF3A2EC" w14:textId="7F444ABC" w:rsidR="00B96063" w:rsidRPr="00881120" w:rsidRDefault="00B96063" w:rsidP="00EF05F1">
      <w:pPr>
        <w:pStyle w:val="Nivel2"/>
        <w:spacing w:afterLines="120" w:after="288" w:line="312" w:lineRule="auto"/>
        <w:ind w:left="0" w:firstLine="709"/>
        <w:rPr>
          <w:rFonts w:ascii="Times New Roman" w:hAnsi="Times New Roman" w:cs="Times New Roman"/>
          <w:sz w:val="24"/>
          <w:szCs w:val="24"/>
        </w:rPr>
      </w:pPr>
      <w:r w:rsidRPr="00881120">
        <w:rPr>
          <w:rFonts w:ascii="Times New Roman" w:hAnsi="Times New Roman" w:cs="Times New Roman"/>
          <w:sz w:val="24"/>
          <w:szCs w:val="24"/>
        </w:rPr>
        <w:t xml:space="preserve">Eventuais alterações contratuais reger-se-ão pela disciplina dos </w:t>
      </w:r>
      <w:hyperlink r:id="rId57" w:anchor="art124">
        <w:proofErr w:type="spellStart"/>
        <w:r w:rsidRPr="00881120">
          <w:rPr>
            <w:rStyle w:val="Hyperlink"/>
            <w:rFonts w:ascii="Times New Roman" w:hAnsi="Times New Roman" w:cs="Times New Roman"/>
            <w:sz w:val="24"/>
            <w:szCs w:val="24"/>
          </w:rPr>
          <w:t>arts</w:t>
        </w:r>
        <w:proofErr w:type="spellEnd"/>
        <w:r w:rsidRPr="00881120">
          <w:rPr>
            <w:rStyle w:val="Hyperlink"/>
            <w:rFonts w:ascii="Times New Roman" w:hAnsi="Times New Roman" w:cs="Times New Roman"/>
            <w:sz w:val="24"/>
            <w:szCs w:val="24"/>
          </w:rPr>
          <w:t>. 124 e seguintes da Lei nº 14.133, de 2021</w:t>
        </w:r>
      </w:hyperlink>
      <w:r w:rsidRPr="00881120">
        <w:rPr>
          <w:rFonts w:ascii="Times New Roman" w:hAnsi="Times New Roman" w:cs="Times New Roman"/>
          <w:sz w:val="24"/>
          <w:szCs w:val="24"/>
        </w:rPr>
        <w:t>.</w:t>
      </w:r>
    </w:p>
    <w:p w14:paraId="36BE3C22" w14:textId="6C230B67" w:rsidR="00B96063" w:rsidRPr="00881120" w:rsidRDefault="00B96063" w:rsidP="00EF05F1">
      <w:pPr>
        <w:pStyle w:val="Nivel2"/>
        <w:spacing w:afterLines="120" w:after="288" w:line="312" w:lineRule="auto"/>
        <w:ind w:left="0" w:firstLine="709"/>
        <w:rPr>
          <w:rFonts w:ascii="Times New Roman" w:hAnsi="Times New Roman" w:cs="Times New Roman"/>
          <w:sz w:val="24"/>
          <w:szCs w:val="24"/>
        </w:rPr>
      </w:pPr>
      <w:r w:rsidRPr="00881120">
        <w:rPr>
          <w:rFonts w:ascii="Times New Roman" w:hAnsi="Times New Roman" w:cs="Times New Roman"/>
          <w:sz w:val="24"/>
          <w:szCs w:val="24"/>
        </w:rPr>
        <w:t>O contratado é obrigado a aceitar, nas mesmas condições contratuais, os acréscimos ou supressões que se fizerem necessários, até o limite de 25% (vinte e cinco por cento) do valor inicial atualizado do contrato.</w:t>
      </w:r>
    </w:p>
    <w:p w14:paraId="7C178415" w14:textId="77777777" w:rsidR="00A13B91" w:rsidRPr="00881120" w:rsidRDefault="00A13B91" w:rsidP="00EF05F1">
      <w:pPr>
        <w:pStyle w:val="Nivel2"/>
        <w:spacing w:afterLines="120" w:after="288" w:line="312" w:lineRule="auto"/>
        <w:ind w:left="0" w:firstLine="709"/>
        <w:rPr>
          <w:rFonts w:ascii="Times New Roman" w:hAnsi="Times New Roman" w:cs="Times New Roman"/>
          <w:sz w:val="24"/>
          <w:szCs w:val="24"/>
        </w:rPr>
      </w:pPr>
      <w:r w:rsidRPr="00881120">
        <w:rPr>
          <w:rFonts w:ascii="Times New Roman" w:hAnsi="Times New Roman" w:cs="Times New Roman"/>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3B15BCB1" w14:textId="5A4884BE" w:rsidR="00B96063" w:rsidRPr="00881120" w:rsidRDefault="00B96063" w:rsidP="00EF05F1">
      <w:pPr>
        <w:pStyle w:val="Nivel2"/>
        <w:spacing w:afterLines="120" w:after="288" w:line="312" w:lineRule="auto"/>
        <w:ind w:left="0" w:firstLine="709"/>
        <w:rPr>
          <w:rFonts w:ascii="Times New Roman" w:hAnsi="Times New Roman" w:cs="Times New Roman"/>
          <w:sz w:val="24"/>
          <w:szCs w:val="24"/>
        </w:rPr>
      </w:pPr>
      <w:r w:rsidRPr="00881120">
        <w:rPr>
          <w:rFonts w:ascii="Times New Roman" w:hAnsi="Times New Roman" w:cs="Times New Roman"/>
          <w:sz w:val="24"/>
          <w:szCs w:val="24"/>
        </w:rPr>
        <w:t xml:space="preserve">Registros que não caracterizam alteração do contrato podem ser realizados por simples apostila, dispensada a celebração de termo aditivo, na forma do </w:t>
      </w:r>
      <w:hyperlink r:id="rId58" w:anchor="art136">
        <w:r w:rsidRPr="00881120">
          <w:rPr>
            <w:rStyle w:val="Hyperlink"/>
            <w:rFonts w:ascii="Times New Roman" w:hAnsi="Times New Roman" w:cs="Times New Roman"/>
            <w:sz w:val="24"/>
            <w:szCs w:val="24"/>
          </w:rPr>
          <w:t>art. 136 da Lei nº 14.133, de 2021</w:t>
        </w:r>
      </w:hyperlink>
      <w:r w:rsidRPr="00881120">
        <w:rPr>
          <w:rFonts w:ascii="Times New Roman" w:hAnsi="Times New Roman" w:cs="Times New Roman"/>
          <w:sz w:val="24"/>
          <w:szCs w:val="24"/>
        </w:rPr>
        <w:t>.</w:t>
      </w:r>
    </w:p>
    <w:p w14:paraId="4BF4B20F" w14:textId="77777777" w:rsidR="00B96063" w:rsidRPr="00881120" w:rsidRDefault="00B96063" w:rsidP="00EF05F1">
      <w:pPr>
        <w:pStyle w:val="Nivel01"/>
        <w:spacing w:before="120" w:afterLines="120" w:after="288" w:line="312" w:lineRule="auto"/>
        <w:ind w:left="0" w:firstLine="0"/>
        <w:rPr>
          <w:rFonts w:ascii="Times New Roman" w:hAnsi="Times New Roman" w:cs="Times New Roman"/>
          <w:color w:val="FFFFFF" w:themeColor="background1"/>
          <w:sz w:val="24"/>
          <w:szCs w:val="24"/>
        </w:rPr>
      </w:pPr>
      <w:r w:rsidRPr="00881120">
        <w:rPr>
          <w:rFonts w:ascii="Times New Roman" w:hAnsi="Times New Roman" w:cs="Times New Roman"/>
          <w:sz w:val="24"/>
          <w:szCs w:val="24"/>
        </w:rPr>
        <w:t>CLÁUSULA DÉCIMA SÉTIMA – PUBLICAÇÃO</w:t>
      </w:r>
    </w:p>
    <w:p w14:paraId="055FC88A" w14:textId="1D61C7A6" w:rsidR="00B96063" w:rsidRPr="00881120" w:rsidRDefault="00B96063" w:rsidP="00EF05F1">
      <w:pPr>
        <w:pStyle w:val="Nivel2"/>
        <w:spacing w:afterLines="120" w:after="288" w:line="312" w:lineRule="auto"/>
        <w:ind w:left="0" w:firstLine="709"/>
        <w:rPr>
          <w:rFonts w:ascii="Times New Roman" w:hAnsi="Times New Roman" w:cs="Times New Roman"/>
          <w:sz w:val="24"/>
          <w:szCs w:val="24"/>
        </w:rPr>
      </w:pPr>
      <w:r w:rsidRPr="00881120">
        <w:rPr>
          <w:rFonts w:ascii="Times New Roman" w:hAnsi="Times New Roman" w:cs="Times New Roman"/>
          <w:sz w:val="24"/>
          <w:szCs w:val="24"/>
        </w:rPr>
        <w:t xml:space="preserve">Incumbirá ao contratante divulgar o presente instrumento no Portal Nacional de Contratações Públicas (PNCP), na forma prevista no </w:t>
      </w:r>
      <w:hyperlink r:id="rId59" w:anchor="art94">
        <w:r w:rsidRPr="00881120">
          <w:rPr>
            <w:rStyle w:val="Hyperlink"/>
            <w:rFonts w:ascii="Times New Roman" w:hAnsi="Times New Roman" w:cs="Times New Roman"/>
            <w:sz w:val="24"/>
            <w:szCs w:val="24"/>
          </w:rPr>
          <w:t>art. 94 da Lei 14.133, de 2021</w:t>
        </w:r>
      </w:hyperlink>
      <w:r w:rsidRPr="00881120">
        <w:rPr>
          <w:rFonts w:ascii="Times New Roman" w:hAnsi="Times New Roman" w:cs="Times New Roman"/>
          <w:sz w:val="24"/>
          <w:szCs w:val="24"/>
        </w:rPr>
        <w:t xml:space="preserve">, bem como no </w:t>
      </w:r>
      <w:r w:rsidRPr="00881120">
        <w:rPr>
          <w:rFonts w:ascii="Times New Roman" w:hAnsi="Times New Roman" w:cs="Times New Roman"/>
          <w:sz w:val="24"/>
          <w:szCs w:val="24"/>
        </w:rPr>
        <w:lastRenderedPageBreak/>
        <w:t xml:space="preserve">respectivo sítio oficial na Internet, em atenção ao </w:t>
      </w:r>
      <w:r w:rsidR="007B5CF4" w:rsidRPr="00881120">
        <w:rPr>
          <w:rFonts w:ascii="Times New Roman" w:hAnsi="Times New Roman" w:cs="Times New Roman"/>
          <w:sz w:val="24"/>
          <w:szCs w:val="24"/>
        </w:rPr>
        <w:t xml:space="preserve">art. 91, </w:t>
      </w:r>
      <w:r w:rsidR="007B5CF4" w:rsidRPr="00881120">
        <w:rPr>
          <w:rFonts w:ascii="Times New Roman" w:hAnsi="Times New Roman" w:cs="Times New Roman"/>
          <w:i/>
          <w:iCs/>
          <w:sz w:val="24"/>
          <w:szCs w:val="24"/>
        </w:rPr>
        <w:t>caput,</w:t>
      </w:r>
      <w:r w:rsidR="007B5CF4" w:rsidRPr="00881120">
        <w:rPr>
          <w:rFonts w:ascii="Times New Roman" w:hAnsi="Times New Roman" w:cs="Times New Roman"/>
          <w:sz w:val="24"/>
          <w:szCs w:val="24"/>
        </w:rPr>
        <w:t xml:space="preserve"> da Lei n.º 14.133, de 2021, e ao </w:t>
      </w:r>
      <w:hyperlink r:id="rId60" w:anchor="art8§2">
        <w:r w:rsidRPr="00881120">
          <w:rPr>
            <w:rStyle w:val="Hyperlink"/>
            <w:rFonts w:ascii="Times New Roman" w:hAnsi="Times New Roman" w:cs="Times New Roman"/>
            <w:sz w:val="24"/>
            <w:szCs w:val="24"/>
          </w:rPr>
          <w:t>art. 8º, §2º, da Lei n. 12.527, de 2011</w:t>
        </w:r>
      </w:hyperlink>
      <w:r w:rsidRPr="00881120">
        <w:rPr>
          <w:rFonts w:ascii="Times New Roman" w:hAnsi="Times New Roman" w:cs="Times New Roman"/>
          <w:sz w:val="24"/>
          <w:szCs w:val="24"/>
        </w:rPr>
        <w:t xml:space="preserve">, c/c </w:t>
      </w:r>
      <w:hyperlink r:id="rId61" w:anchor="art7§3">
        <w:r w:rsidRPr="00881120">
          <w:rPr>
            <w:rStyle w:val="Hyperlink"/>
            <w:rFonts w:ascii="Times New Roman" w:hAnsi="Times New Roman" w:cs="Times New Roman"/>
            <w:sz w:val="24"/>
            <w:szCs w:val="24"/>
          </w:rPr>
          <w:t>art. 7º, §3º, inciso V, do Decreto n. 7.724, de 2012.</w:t>
        </w:r>
      </w:hyperlink>
      <w:r w:rsidRPr="00881120">
        <w:rPr>
          <w:rFonts w:ascii="Times New Roman" w:hAnsi="Times New Roman" w:cs="Times New Roman"/>
          <w:sz w:val="24"/>
          <w:szCs w:val="24"/>
        </w:rPr>
        <w:t xml:space="preserve"> </w:t>
      </w:r>
    </w:p>
    <w:p w14:paraId="469CF680" w14:textId="27E596EA" w:rsidR="00B96063" w:rsidRPr="00881120" w:rsidRDefault="00B96063" w:rsidP="00EF05F1">
      <w:pPr>
        <w:pStyle w:val="Nivel01"/>
        <w:spacing w:before="120" w:afterLines="120" w:after="288" w:line="312" w:lineRule="auto"/>
        <w:ind w:left="0" w:firstLine="0"/>
        <w:rPr>
          <w:rFonts w:ascii="Times New Roman" w:hAnsi="Times New Roman" w:cs="Times New Roman"/>
          <w:color w:val="FFFFFF" w:themeColor="background1"/>
          <w:sz w:val="24"/>
          <w:szCs w:val="24"/>
        </w:rPr>
      </w:pPr>
      <w:r w:rsidRPr="00881120">
        <w:rPr>
          <w:rFonts w:ascii="Times New Roman" w:hAnsi="Times New Roman" w:cs="Times New Roman"/>
          <w:sz w:val="24"/>
          <w:szCs w:val="24"/>
        </w:rPr>
        <w:t>CLÁUSULA DÉCIMA OITAVA– FORO (</w:t>
      </w:r>
      <w:hyperlink r:id="rId62" w:anchor="art92§1">
        <w:r w:rsidRPr="00881120">
          <w:rPr>
            <w:rStyle w:val="Hyperlink"/>
            <w:rFonts w:ascii="Times New Roman" w:hAnsi="Times New Roman" w:cs="Times New Roman"/>
            <w:sz w:val="24"/>
            <w:szCs w:val="24"/>
          </w:rPr>
          <w:t>art. 92, §1º</w:t>
        </w:r>
      </w:hyperlink>
      <w:r w:rsidRPr="00881120">
        <w:rPr>
          <w:rFonts w:ascii="Times New Roman" w:hAnsi="Times New Roman" w:cs="Times New Roman"/>
          <w:sz w:val="24"/>
          <w:szCs w:val="24"/>
        </w:rPr>
        <w:t>)</w:t>
      </w:r>
    </w:p>
    <w:p w14:paraId="0EA97853" w14:textId="0853995B" w:rsidR="00B96063" w:rsidRPr="00881120" w:rsidRDefault="00B96063" w:rsidP="00EF05F1">
      <w:pPr>
        <w:pStyle w:val="Nivel2"/>
        <w:spacing w:afterLines="120" w:after="288" w:line="312" w:lineRule="auto"/>
        <w:ind w:left="0" w:firstLine="709"/>
        <w:rPr>
          <w:rStyle w:val="Hyperlink"/>
          <w:rFonts w:ascii="Times New Roman" w:hAnsi="Times New Roman" w:cs="Times New Roman"/>
          <w:color w:val="000000"/>
          <w:sz w:val="24"/>
          <w:szCs w:val="24"/>
          <w:u w:val="none"/>
        </w:rPr>
      </w:pPr>
      <w:r w:rsidRPr="00881120">
        <w:rPr>
          <w:rFonts w:ascii="Times New Roman" w:hAnsi="Times New Roman" w:cs="Times New Roman"/>
          <w:sz w:val="24"/>
          <w:szCs w:val="24"/>
        </w:rPr>
        <w:t>Fica eleito o Foro da Justiça Federal Seção Judiciária de</w:t>
      </w:r>
      <w:r w:rsidR="005F2DC9" w:rsidRPr="00881120">
        <w:rPr>
          <w:rFonts w:ascii="Times New Roman" w:hAnsi="Times New Roman" w:cs="Times New Roman"/>
          <w:sz w:val="24"/>
          <w:szCs w:val="24"/>
        </w:rPr>
        <w:t xml:space="preserve"> </w:t>
      </w:r>
      <w:r w:rsidR="008709BF" w:rsidRPr="00881120">
        <w:rPr>
          <w:rFonts w:ascii="Times New Roman" w:hAnsi="Times New Roman" w:cs="Times New Roman"/>
          <w:sz w:val="24"/>
          <w:szCs w:val="24"/>
        </w:rPr>
        <w:t>Brasília-DF,</w:t>
      </w:r>
      <w:r w:rsidRPr="00881120">
        <w:rPr>
          <w:rFonts w:ascii="Times New Roman" w:hAnsi="Times New Roman" w:cs="Times New Roman"/>
          <w:sz w:val="24"/>
          <w:szCs w:val="24"/>
        </w:rPr>
        <w:t xml:space="preserve"> para dirimir os litígios que decorrerem da execução deste Termo de Contrato que não puderem ser compostos pela conciliação, conforme </w:t>
      </w:r>
      <w:hyperlink r:id="rId63" w:anchor="art92§1">
        <w:r w:rsidRPr="00881120">
          <w:rPr>
            <w:rStyle w:val="Hyperlink"/>
            <w:rFonts w:ascii="Times New Roman" w:hAnsi="Times New Roman" w:cs="Times New Roman"/>
            <w:sz w:val="24"/>
            <w:szCs w:val="24"/>
          </w:rPr>
          <w:t>art. 92, §1º, da Lei nº 14.133/21.</w:t>
        </w:r>
      </w:hyperlink>
    </w:p>
    <w:p w14:paraId="19194B27" w14:textId="77777777" w:rsidR="00881120" w:rsidRDefault="00881120" w:rsidP="00881120">
      <w:pPr>
        <w:pStyle w:val="Nivel2"/>
        <w:numPr>
          <w:ilvl w:val="0"/>
          <w:numId w:val="0"/>
        </w:numPr>
        <w:spacing w:afterLines="120" w:after="288" w:line="312" w:lineRule="auto"/>
        <w:ind w:left="709"/>
        <w:rPr>
          <w:rStyle w:val="Hyperlink"/>
          <w:rFonts w:ascii="Times New Roman" w:hAnsi="Times New Roman" w:cs="Times New Roman"/>
          <w:sz w:val="24"/>
          <w:szCs w:val="24"/>
        </w:rPr>
      </w:pPr>
    </w:p>
    <w:p w14:paraId="77F95256" w14:textId="77777777" w:rsidR="00881120" w:rsidRPr="0075729F" w:rsidRDefault="00881120" w:rsidP="00881120">
      <w:pPr>
        <w:widowControl w:val="0"/>
        <w:jc w:val="center"/>
        <w:rPr>
          <w:rFonts w:ascii="Times New Roman" w:eastAsia="Arial" w:hAnsi="Times New Roman" w:cs="Times New Roman"/>
        </w:rPr>
      </w:pPr>
      <w:r w:rsidRPr="0075729F">
        <w:rPr>
          <w:rFonts w:ascii="Times New Roman" w:eastAsia="Arial" w:hAnsi="Times New Roman" w:cs="Times New Roman"/>
        </w:rPr>
        <w:t xml:space="preserve">Brasília-DF, </w:t>
      </w:r>
      <w:r w:rsidRPr="00390F7E">
        <w:rPr>
          <w:rFonts w:ascii="Times New Roman" w:eastAsia="Arial" w:hAnsi="Times New Roman" w:cs="Times New Roman"/>
          <w:i/>
          <w:iCs/>
        </w:rPr>
        <w:t>na data de assinatura</w:t>
      </w:r>
      <w:r>
        <w:rPr>
          <w:rFonts w:ascii="Times New Roman" w:eastAsia="Arial" w:hAnsi="Times New Roman" w:cs="Times New Roman"/>
        </w:rPr>
        <w:t>.</w:t>
      </w:r>
    </w:p>
    <w:p w14:paraId="32D8A1D5" w14:textId="77777777" w:rsidR="00881120" w:rsidRPr="0075729F" w:rsidRDefault="00881120" w:rsidP="00881120">
      <w:pPr>
        <w:pBdr>
          <w:top w:val="nil"/>
          <w:left w:val="nil"/>
          <w:bottom w:val="nil"/>
          <w:right w:val="nil"/>
          <w:between w:val="nil"/>
        </w:pBdr>
        <w:jc w:val="both"/>
        <w:rPr>
          <w:rFonts w:ascii="Times New Roman" w:eastAsia="Times New Roman" w:hAnsi="Times New Roman" w:cs="Times New Roman"/>
          <w:color w:val="000000"/>
        </w:rPr>
      </w:pPr>
    </w:p>
    <w:tbl>
      <w:tblPr>
        <w:tblW w:w="9639" w:type="dxa"/>
        <w:tblLayout w:type="fixed"/>
        <w:tblCellMar>
          <w:left w:w="10" w:type="dxa"/>
          <w:right w:w="10" w:type="dxa"/>
        </w:tblCellMar>
        <w:tblLook w:val="04A0" w:firstRow="1" w:lastRow="0" w:firstColumn="1" w:lastColumn="0" w:noHBand="0" w:noVBand="1"/>
      </w:tblPr>
      <w:tblGrid>
        <w:gridCol w:w="4819"/>
        <w:gridCol w:w="4820"/>
      </w:tblGrid>
      <w:tr w:rsidR="00881120" w:rsidRPr="0075729F" w14:paraId="6BBEE2AD" w14:textId="77777777" w:rsidTr="005A4A0E">
        <w:tc>
          <w:tcPr>
            <w:tcW w:w="4819" w:type="dxa"/>
            <w:shd w:val="clear" w:color="auto" w:fill="auto"/>
            <w:tcMar>
              <w:top w:w="55" w:type="dxa"/>
              <w:left w:w="55" w:type="dxa"/>
              <w:bottom w:w="55" w:type="dxa"/>
              <w:right w:w="55" w:type="dxa"/>
            </w:tcMar>
          </w:tcPr>
          <w:p w14:paraId="3BC53422" w14:textId="77777777" w:rsidR="00881120" w:rsidRPr="0075729F" w:rsidRDefault="00881120" w:rsidP="005A4A0E">
            <w:pPr>
              <w:pStyle w:val="TableContents"/>
              <w:jc w:val="center"/>
              <w:rPr>
                <w:color w:val="000000"/>
                <w:sz w:val="24"/>
                <w:szCs w:val="24"/>
              </w:rPr>
            </w:pPr>
            <w:r w:rsidRPr="0075729F">
              <w:rPr>
                <w:color w:val="000000"/>
                <w:sz w:val="24"/>
                <w:szCs w:val="24"/>
              </w:rPr>
              <w:t>_______________________________________</w:t>
            </w:r>
          </w:p>
          <w:p w14:paraId="5743B766" w14:textId="77777777" w:rsidR="007D1CC6" w:rsidRPr="009A466E" w:rsidRDefault="007D1CC6" w:rsidP="007D1CC6">
            <w:pPr>
              <w:pStyle w:val="NormalWeb"/>
              <w:spacing w:before="0" w:beforeAutospacing="0" w:after="0" w:afterAutospacing="0"/>
              <w:jc w:val="center"/>
              <w:rPr>
                <w:sz w:val="27"/>
                <w:szCs w:val="27"/>
              </w:rPr>
            </w:pPr>
            <w:r w:rsidRPr="009A466E">
              <w:rPr>
                <w:b/>
                <w:bCs/>
              </w:rPr>
              <w:t>Econ. Eduardo Rodrigues da Silva</w:t>
            </w:r>
          </w:p>
          <w:p w14:paraId="5BDFB6C5" w14:textId="77777777" w:rsidR="007D1CC6" w:rsidRPr="009A466E" w:rsidRDefault="007D1CC6" w:rsidP="007D1CC6">
            <w:pPr>
              <w:pStyle w:val="NormalWeb"/>
              <w:spacing w:before="0" w:beforeAutospacing="0" w:after="0" w:afterAutospacing="0"/>
              <w:jc w:val="center"/>
              <w:rPr>
                <w:sz w:val="27"/>
                <w:szCs w:val="27"/>
              </w:rPr>
            </w:pPr>
            <w:r w:rsidRPr="009A466E">
              <w:t>Presidente do Cofecon em exercício</w:t>
            </w:r>
          </w:p>
          <w:p w14:paraId="69AB1F65" w14:textId="28B58889" w:rsidR="00881120" w:rsidRPr="0075729F" w:rsidRDefault="00881120" w:rsidP="005A4A0E">
            <w:pPr>
              <w:pStyle w:val="TableContents"/>
              <w:jc w:val="center"/>
              <w:rPr>
                <w:color w:val="000000"/>
                <w:sz w:val="24"/>
                <w:szCs w:val="24"/>
              </w:rPr>
            </w:pPr>
          </w:p>
        </w:tc>
        <w:tc>
          <w:tcPr>
            <w:tcW w:w="4820" w:type="dxa"/>
            <w:shd w:val="clear" w:color="auto" w:fill="auto"/>
            <w:tcMar>
              <w:top w:w="55" w:type="dxa"/>
              <w:left w:w="55" w:type="dxa"/>
              <w:bottom w:w="55" w:type="dxa"/>
              <w:right w:w="55" w:type="dxa"/>
            </w:tcMar>
          </w:tcPr>
          <w:p w14:paraId="64E06092" w14:textId="77777777" w:rsidR="00881120" w:rsidRPr="0075729F" w:rsidRDefault="00881120" w:rsidP="005A4A0E">
            <w:pPr>
              <w:pStyle w:val="TableContents"/>
              <w:jc w:val="center"/>
              <w:rPr>
                <w:color w:val="000000"/>
                <w:sz w:val="24"/>
                <w:szCs w:val="24"/>
              </w:rPr>
            </w:pPr>
            <w:r w:rsidRPr="0075729F">
              <w:rPr>
                <w:color w:val="000000"/>
                <w:sz w:val="24"/>
                <w:szCs w:val="24"/>
              </w:rPr>
              <w:t>_______________________________________</w:t>
            </w:r>
          </w:p>
          <w:p w14:paraId="0EE5BD0C" w14:textId="478E9F98" w:rsidR="00881120" w:rsidRPr="00DE216D" w:rsidRDefault="007D1CC6" w:rsidP="005A4A0E">
            <w:pPr>
              <w:pStyle w:val="TableContents"/>
              <w:jc w:val="center"/>
              <w:rPr>
                <w:b/>
                <w:bCs/>
                <w:sz w:val="24"/>
                <w:szCs w:val="24"/>
              </w:rPr>
            </w:pPr>
            <w:r w:rsidRPr="00DE216D">
              <w:rPr>
                <w:b/>
                <w:bCs/>
                <w:sz w:val="24"/>
                <w:szCs w:val="24"/>
              </w:rPr>
              <w:t>Marcelo de Lima Patrocínio</w:t>
            </w:r>
          </w:p>
          <w:p w14:paraId="1E924071" w14:textId="335F3DAE" w:rsidR="00881120" w:rsidRPr="0075729F" w:rsidRDefault="00881120" w:rsidP="005A4A0E">
            <w:pPr>
              <w:pStyle w:val="TableContents"/>
              <w:jc w:val="center"/>
              <w:rPr>
                <w:color w:val="000000"/>
                <w:sz w:val="24"/>
                <w:szCs w:val="24"/>
              </w:rPr>
            </w:pPr>
            <w:r w:rsidRPr="00DE216D">
              <w:rPr>
                <w:sz w:val="24"/>
                <w:szCs w:val="24"/>
              </w:rPr>
              <w:t xml:space="preserve">Representante do </w:t>
            </w:r>
            <w:r w:rsidR="007D1CC6" w:rsidRPr="00DE216D">
              <w:rPr>
                <w:sz w:val="24"/>
                <w:szCs w:val="24"/>
              </w:rPr>
              <w:t>CLIPPING</w:t>
            </w:r>
          </w:p>
        </w:tc>
      </w:tr>
    </w:tbl>
    <w:p w14:paraId="150AE676" w14:textId="77777777" w:rsidR="00881120" w:rsidRPr="007C1C46" w:rsidRDefault="00881120" w:rsidP="00881120">
      <w:pPr>
        <w:pStyle w:val="Nivel01"/>
        <w:numPr>
          <w:ilvl w:val="0"/>
          <w:numId w:val="0"/>
        </w:numPr>
        <w:spacing w:before="0"/>
        <w:jc w:val="center"/>
        <w:rPr>
          <w:rFonts w:ascii="Times New Roman" w:hAnsi="Times New Roman" w:cs="Times New Roman"/>
          <w:b w:val="0"/>
          <w:bCs w:val="0"/>
          <w:sz w:val="24"/>
          <w:szCs w:val="24"/>
        </w:rPr>
      </w:pPr>
    </w:p>
    <w:tbl>
      <w:tblPr>
        <w:tblW w:w="9639" w:type="dxa"/>
        <w:tblLayout w:type="fixed"/>
        <w:tblCellMar>
          <w:left w:w="10" w:type="dxa"/>
          <w:right w:w="10" w:type="dxa"/>
        </w:tblCellMar>
        <w:tblLook w:val="04A0" w:firstRow="1" w:lastRow="0" w:firstColumn="1" w:lastColumn="0" w:noHBand="0" w:noVBand="1"/>
      </w:tblPr>
      <w:tblGrid>
        <w:gridCol w:w="4819"/>
        <w:gridCol w:w="4820"/>
      </w:tblGrid>
      <w:tr w:rsidR="00881120" w:rsidRPr="0075729F" w14:paraId="0E830B39" w14:textId="77777777" w:rsidTr="005A4A0E">
        <w:tc>
          <w:tcPr>
            <w:tcW w:w="4819" w:type="dxa"/>
            <w:shd w:val="clear" w:color="auto" w:fill="auto"/>
            <w:tcMar>
              <w:top w:w="55" w:type="dxa"/>
              <w:left w:w="55" w:type="dxa"/>
              <w:bottom w:w="55" w:type="dxa"/>
              <w:right w:w="55" w:type="dxa"/>
            </w:tcMar>
          </w:tcPr>
          <w:p w14:paraId="5E37E7A6" w14:textId="77777777" w:rsidR="00881120" w:rsidRPr="0075729F" w:rsidRDefault="00881120" w:rsidP="005A4A0E">
            <w:pPr>
              <w:pStyle w:val="TableContents"/>
              <w:rPr>
                <w:color w:val="000000"/>
                <w:sz w:val="24"/>
                <w:szCs w:val="24"/>
              </w:rPr>
            </w:pPr>
            <w:r w:rsidRPr="0075729F">
              <w:rPr>
                <w:color w:val="000000"/>
                <w:sz w:val="24"/>
                <w:szCs w:val="24"/>
              </w:rPr>
              <w:t>Testemunha</w:t>
            </w:r>
            <w:r>
              <w:rPr>
                <w:color w:val="000000"/>
                <w:sz w:val="24"/>
                <w:szCs w:val="24"/>
              </w:rPr>
              <w:t>s</w:t>
            </w:r>
            <w:r w:rsidRPr="0075729F">
              <w:rPr>
                <w:color w:val="000000"/>
                <w:sz w:val="24"/>
                <w:szCs w:val="24"/>
              </w:rPr>
              <w:t>:</w:t>
            </w:r>
          </w:p>
          <w:p w14:paraId="21BEC0A5" w14:textId="77777777" w:rsidR="00881120" w:rsidRPr="0075729F" w:rsidRDefault="00881120" w:rsidP="005A4A0E">
            <w:pPr>
              <w:pStyle w:val="TableContents"/>
              <w:jc w:val="center"/>
              <w:rPr>
                <w:color w:val="000000"/>
                <w:sz w:val="24"/>
                <w:szCs w:val="24"/>
              </w:rPr>
            </w:pPr>
            <w:r w:rsidRPr="0075729F">
              <w:rPr>
                <w:color w:val="000000"/>
                <w:sz w:val="24"/>
                <w:szCs w:val="24"/>
              </w:rPr>
              <w:t>_______________________________________</w:t>
            </w:r>
          </w:p>
          <w:p w14:paraId="2DF13EA7" w14:textId="77777777" w:rsidR="00881120" w:rsidRPr="0075729F" w:rsidRDefault="00881120" w:rsidP="005A4A0E">
            <w:pPr>
              <w:pStyle w:val="TableContents"/>
              <w:rPr>
                <w:color w:val="000000"/>
                <w:sz w:val="24"/>
                <w:szCs w:val="24"/>
              </w:rPr>
            </w:pPr>
            <w:r w:rsidRPr="0075729F">
              <w:rPr>
                <w:color w:val="000000"/>
                <w:sz w:val="24"/>
                <w:szCs w:val="24"/>
              </w:rPr>
              <w:t>Nome:</w:t>
            </w:r>
            <w:r>
              <w:rPr>
                <w:color w:val="000000"/>
                <w:sz w:val="24"/>
                <w:szCs w:val="24"/>
              </w:rPr>
              <w:t xml:space="preserve"> Ana Claudia Ramos Pinto</w:t>
            </w:r>
          </w:p>
          <w:p w14:paraId="1AFD55CD" w14:textId="77777777" w:rsidR="00881120" w:rsidRPr="0075729F" w:rsidRDefault="00881120" w:rsidP="005A4A0E">
            <w:pPr>
              <w:pStyle w:val="TableContents"/>
              <w:rPr>
                <w:color w:val="000000"/>
                <w:sz w:val="24"/>
                <w:szCs w:val="24"/>
              </w:rPr>
            </w:pPr>
            <w:r w:rsidRPr="0075729F">
              <w:rPr>
                <w:color w:val="000000"/>
                <w:sz w:val="24"/>
                <w:szCs w:val="24"/>
              </w:rPr>
              <w:t>CPF:</w:t>
            </w:r>
            <w:r>
              <w:rPr>
                <w:color w:val="000000"/>
                <w:sz w:val="24"/>
                <w:szCs w:val="24"/>
              </w:rPr>
              <w:t xml:space="preserve"> 399.596.431-15</w:t>
            </w:r>
          </w:p>
        </w:tc>
        <w:tc>
          <w:tcPr>
            <w:tcW w:w="4820" w:type="dxa"/>
            <w:shd w:val="clear" w:color="auto" w:fill="auto"/>
            <w:tcMar>
              <w:top w:w="55" w:type="dxa"/>
              <w:left w:w="55" w:type="dxa"/>
              <w:bottom w:w="55" w:type="dxa"/>
              <w:right w:w="55" w:type="dxa"/>
            </w:tcMar>
          </w:tcPr>
          <w:p w14:paraId="03D157BE" w14:textId="77777777" w:rsidR="00881120" w:rsidRPr="0075729F" w:rsidRDefault="00881120" w:rsidP="005A4A0E">
            <w:pPr>
              <w:pStyle w:val="TableContents"/>
              <w:rPr>
                <w:color w:val="000000"/>
                <w:sz w:val="24"/>
                <w:szCs w:val="24"/>
              </w:rPr>
            </w:pPr>
          </w:p>
          <w:p w14:paraId="111FC554" w14:textId="77777777" w:rsidR="00881120" w:rsidRPr="0075729F" w:rsidRDefault="00881120" w:rsidP="005A4A0E">
            <w:pPr>
              <w:pStyle w:val="TableContents"/>
              <w:jc w:val="center"/>
              <w:rPr>
                <w:color w:val="000000"/>
                <w:sz w:val="24"/>
                <w:szCs w:val="24"/>
              </w:rPr>
            </w:pPr>
            <w:r w:rsidRPr="0075729F">
              <w:rPr>
                <w:color w:val="000000"/>
                <w:sz w:val="24"/>
                <w:szCs w:val="24"/>
              </w:rPr>
              <w:t>_______________________________________</w:t>
            </w:r>
          </w:p>
          <w:p w14:paraId="5C33679A" w14:textId="77777777" w:rsidR="00DE216D" w:rsidRPr="00DE216D" w:rsidRDefault="00DE216D" w:rsidP="00DE216D">
            <w:pPr>
              <w:rPr>
                <w:rFonts w:ascii="Times New Roman" w:eastAsia="Times New Roman" w:hAnsi="Times New Roman" w:cs="Times New Roman"/>
              </w:rPr>
            </w:pPr>
            <w:r w:rsidRPr="00DE216D">
              <w:rPr>
                <w:rFonts w:ascii="Times New Roman" w:eastAsia="Times New Roman" w:hAnsi="Times New Roman" w:cs="Times New Roman"/>
                <w:color w:val="000000"/>
              </w:rPr>
              <w:t>Nome: Edna Barroso Machado</w:t>
            </w:r>
          </w:p>
          <w:p w14:paraId="3B1A7542" w14:textId="77777777" w:rsidR="00DE216D" w:rsidRPr="00DE216D" w:rsidRDefault="00DE216D" w:rsidP="00DE216D">
            <w:pPr>
              <w:rPr>
                <w:rFonts w:ascii="Times New Roman" w:eastAsia="Times New Roman" w:hAnsi="Times New Roman" w:cs="Times New Roman"/>
              </w:rPr>
            </w:pPr>
            <w:r w:rsidRPr="00DE216D">
              <w:rPr>
                <w:rFonts w:ascii="Times New Roman" w:eastAsia="Times New Roman" w:hAnsi="Times New Roman" w:cs="Times New Roman"/>
                <w:color w:val="000000"/>
              </w:rPr>
              <w:t>CP</w:t>
            </w:r>
            <w:r w:rsidRPr="00DE216D">
              <w:rPr>
                <w:rFonts w:ascii="Times New Roman" w:eastAsia="Times New Roman" w:hAnsi="Times New Roman" w:cs="Times New Roman"/>
              </w:rPr>
              <w:t>F: 696.046.301-72</w:t>
            </w:r>
          </w:p>
          <w:p w14:paraId="1897B18C" w14:textId="1EC73B1C" w:rsidR="00881120" w:rsidRPr="0075729F" w:rsidRDefault="00881120" w:rsidP="005A4A0E">
            <w:pPr>
              <w:pStyle w:val="TableContents"/>
              <w:rPr>
                <w:color w:val="000000"/>
                <w:sz w:val="24"/>
                <w:szCs w:val="24"/>
              </w:rPr>
            </w:pPr>
          </w:p>
        </w:tc>
      </w:tr>
    </w:tbl>
    <w:p w14:paraId="4AB638CB" w14:textId="77777777" w:rsidR="00881120" w:rsidRPr="00881120" w:rsidRDefault="00881120" w:rsidP="00881120">
      <w:pPr>
        <w:pStyle w:val="Nivel2"/>
        <w:numPr>
          <w:ilvl w:val="0"/>
          <w:numId w:val="0"/>
        </w:numPr>
        <w:spacing w:afterLines="120" w:after="288" w:line="312" w:lineRule="auto"/>
        <w:ind w:left="709"/>
        <w:rPr>
          <w:rFonts w:ascii="Times New Roman" w:hAnsi="Times New Roman" w:cs="Times New Roman"/>
          <w:sz w:val="24"/>
          <w:szCs w:val="24"/>
        </w:rPr>
      </w:pPr>
    </w:p>
    <w:sectPr w:rsidR="00881120" w:rsidRPr="00881120" w:rsidSect="00DC3052">
      <w:headerReference w:type="default" r:id="rId64"/>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2318C" w14:textId="77777777" w:rsidR="00B94996" w:rsidRDefault="00B94996">
      <w:r>
        <w:separator/>
      </w:r>
    </w:p>
  </w:endnote>
  <w:endnote w:type="continuationSeparator" w:id="0">
    <w:p w14:paraId="5135F527" w14:textId="77777777" w:rsidR="00B94996" w:rsidRDefault="00B94996">
      <w:r>
        <w:continuationSeparator/>
      </w:r>
    </w:p>
  </w:endnote>
  <w:endnote w:type="continuationNotice" w:id="1">
    <w:p w14:paraId="1EC69FC4" w14:textId="77777777" w:rsidR="00B94996" w:rsidRDefault="00B949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4B752" w14:textId="77777777" w:rsidR="00B94996" w:rsidRDefault="00B94996">
      <w:r>
        <w:separator/>
      </w:r>
    </w:p>
  </w:footnote>
  <w:footnote w:type="continuationSeparator" w:id="0">
    <w:p w14:paraId="15F8E842" w14:textId="77777777" w:rsidR="00B94996" w:rsidRDefault="00B94996">
      <w:r>
        <w:continuationSeparator/>
      </w:r>
    </w:p>
  </w:footnote>
  <w:footnote w:type="continuationNotice" w:id="1">
    <w:p w14:paraId="6728A5AF" w14:textId="77777777" w:rsidR="00B94996" w:rsidRDefault="00B949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12" w:type="dxa"/>
      <w:tblInd w:w="3828" w:type="dxa"/>
      <w:tblLayout w:type="fixed"/>
      <w:tblLook w:val="06A0" w:firstRow="1" w:lastRow="0" w:firstColumn="1" w:lastColumn="0" w:noHBand="1" w:noVBand="1"/>
    </w:tblPr>
    <w:tblGrid>
      <w:gridCol w:w="9072"/>
      <w:gridCol w:w="3020"/>
      <w:gridCol w:w="3020"/>
    </w:tblGrid>
    <w:tr w:rsidR="00881120" w14:paraId="035AA6A0" w14:textId="77777777" w:rsidTr="00653C85">
      <w:trPr>
        <w:trHeight w:val="300"/>
      </w:trPr>
      <w:tc>
        <w:tcPr>
          <w:tcW w:w="9072" w:type="dxa"/>
        </w:tcPr>
        <w:p w14:paraId="2141DF5F" w14:textId="595B07B7" w:rsidR="00881120" w:rsidRDefault="00881120" w:rsidP="00881120">
          <w:pPr>
            <w:pStyle w:val="Cabealho"/>
            <w:ind w:left="-115"/>
          </w:pPr>
          <w:r w:rsidRPr="00845113">
            <w:rPr>
              <w:rFonts w:ascii="Times New Roman" w:hAnsi="Times New Roman" w:cs="Times New Roman"/>
              <w:noProof/>
              <w:color w:val="000000"/>
            </w:rPr>
            <w:drawing>
              <wp:inline distT="0" distB="0" distL="0" distR="0" wp14:anchorId="1443CA21" wp14:editId="07AE14E1">
                <wp:extent cx="1364400" cy="892800"/>
                <wp:effectExtent l="0" t="0" r="762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364400" cy="892800"/>
                        </a:xfrm>
                        <a:prstGeom prst="rect">
                          <a:avLst/>
                        </a:prstGeom>
                      </pic:spPr>
                    </pic:pic>
                  </a:graphicData>
                </a:graphic>
              </wp:inline>
            </w:drawing>
          </w:r>
        </w:p>
      </w:tc>
      <w:tc>
        <w:tcPr>
          <w:tcW w:w="3020" w:type="dxa"/>
        </w:tcPr>
        <w:p w14:paraId="11FA3919" w14:textId="3C63BAC1" w:rsidR="00881120" w:rsidRDefault="00881120" w:rsidP="00881120">
          <w:pPr>
            <w:pStyle w:val="Cabealho"/>
            <w:jc w:val="center"/>
          </w:pPr>
          <w:r w:rsidRPr="00845113">
            <w:rPr>
              <w:rFonts w:ascii="Times New Roman" w:hAnsi="Times New Roman" w:cs="Times New Roman"/>
              <w:noProof/>
              <w:color w:val="000000"/>
            </w:rPr>
            <w:drawing>
              <wp:inline distT="0" distB="0" distL="0" distR="0" wp14:anchorId="59004EBC" wp14:editId="7BD96D37">
                <wp:extent cx="1364400" cy="892800"/>
                <wp:effectExtent l="0" t="0" r="7620" b="3175"/>
                <wp:docPr id="1391202668" name="Imagem 1391202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364400" cy="892800"/>
                        </a:xfrm>
                        <a:prstGeom prst="rect">
                          <a:avLst/>
                        </a:prstGeom>
                      </pic:spPr>
                    </pic:pic>
                  </a:graphicData>
                </a:graphic>
              </wp:inline>
            </w:drawing>
          </w:r>
        </w:p>
      </w:tc>
      <w:tc>
        <w:tcPr>
          <w:tcW w:w="3020" w:type="dxa"/>
        </w:tcPr>
        <w:p w14:paraId="56AE8220" w14:textId="5F3FDEE6" w:rsidR="00881120" w:rsidRDefault="00881120" w:rsidP="00881120">
          <w:pPr>
            <w:pStyle w:val="Cabealho"/>
            <w:ind w:right="-115"/>
            <w:jc w:val="right"/>
          </w:pPr>
          <w:r w:rsidRPr="00845113">
            <w:rPr>
              <w:rFonts w:ascii="Times New Roman" w:hAnsi="Times New Roman" w:cs="Times New Roman"/>
              <w:noProof/>
              <w:color w:val="000000"/>
            </w:rPr>
            <w:drawing>
              <wp:inline distT="0" distB="0" distL="0" distR="0" wp14:anchorId="30570A94" wp14:editId="163D8E42">
                <wp:extent cx="1364400" cy="892800"/>
                <wp:effectExtent l="0" t="0" r="7620" b="3175"/>
                <wp:docPr id="1569401753" name="Imagem 1569401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364400" cy="892800"/>
                        </a:xfrm>
                        <a:prstGeom prst="rect">
                          <a:avLst/>
                        </a:prstGeom>
                      </pic:spPr>
                    </pic:pic>
                  </a:graphicData>
                </a:graphic>
              </wp:inline>
            </w:drawing>
          </w:r>
        </w:p>
      </w:tc>
    </w:tr>
  </w:tbl>
  <w:p w14:paraId="78B4EF61" w14:textId="5256FFED" w:rsidR="0095595A" w:rsidRDefault="0095595A" w:rsidP="6CDEAB8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1567F8B"/>
    <w:multiLevelType w:val="hybridMultilevel"/>
    <w:tmpl w:val="811CA650"/>
    <w:lvl w:ilvl="0" w:tplc="91560A8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5C100D"/>
    <w:multiLevelType w:val="multilevel"/>
    <w:tmpl w:val="4FC0DCFC"/>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4"/>
        <w:szCs w:val="24"/>
        <w:u w:val="none"/>
      </w:rPr>
    </w:lvl>
    <w:lvl w:ilvl="2">
      <w:start w:val="1"/>
      <w:numFmt w:val="decimal"/>
      <w:pStyle w:val="Nivel3"/>
      <w:lvlText w:val="%1.%2.%3."/>
      <w:lvlJc w:val="left"/>
      <w:pPr>
        <w:ind w:left="8159" w:hanging="504"/>
      </w:pPr>
      <w:rPr>
        <w:rFonts w:ascii="Arial" w:hAnsi="Arial" w:cs="Arial" w:hint="default"/>
        <w:b w:val="0"/>
        <w:i w:val="0"/>
        <w:strike w:val="0"/>
        <w:color w:val="auto"/>
        <w:sz w:val="24"/>
        <w:szCs w:val="24"/>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C43E61"/>
    <w:multiLevelType w:val="multilevel"/>
    <w:tmpl w:val="87DEB5FC"/>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auto"/>
      </w:rPr>
    </w:lvl>
    <w:lvl w:ilvl="3">
      <w:start w:val="1"/>
      <w:numFmt w:val="decimal"/>
      <w:lvlText w:val="%1.%2.%3.%4"/>
      <w:lvlJc w:val="left"/>
      <w:pPr>
        <w:ind w:left="2421" w:hanging="720"/>
      </w:pPr>
      <w:rPr>
        <w:rFonts w:hint="default"/>
        <w:i/>
        <w:color w:val="auto"/>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9" w15:restartNumberingAfterBreak="0">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15:restartNumberingAfterBreak="0">
    <w:nsid w:val="484537E8"/>
    <w:multiLevelType w:val="multilevel"/>
    <w:tmpl w:val="0BA61C60"/>
    <w:lvl w:ilvl="0">
      <w:start w:val="1"/>
      <w:numFmt w:val="decimal"/>
      <w:lvlText w:val="%1."/>
      <w:lvlJc w:val="left"/>
      <w:pPr>
        <w:tabs>
          <w:tab w:val="num" w:pos="0"/>
        </w:tabs>
        <w:ind w:left="360" w:hanging="360"/>
      </w:pPr>
      <w:rPr>
        <w:b/>
        <w:i w:val="0"/>
      </w:rPr>
    </w:lvl>
    <w:lvl w:ilvl="1">
      <w:numFmt w:val="decimal"/>
      <w:suff w:val="space"/>
      <w:lvlText w:val="%1.%2."/>
      <w:lvlJc w:val="left"/>
      <w:pPr>
        <w:tabs>
          <w:tab w:val="num" w:pos="0"/>
        </w:tabs>
        <w:ind w:left="426" w:firstLine="0"/>
      </w:pPr>
      <w:rPr>
        <w:rFonts w:ascii="Arial" w:hAnsi="Arial"/>
        <w:b w:val="0"/>
        <w:i w:val="0"/>
        <w:color w:val="auto"/>
        <w:sz w:val="20"/>
        <w:szCs w:val="20"/>
      </w:rPr>
    </w:lvl>
    <w:lvl w:ilvl="2">
      <w:start w:val="1"/>
      <w:numFmt w:val="decimal"/>
      <w:suff w:val="space"/>
      <w:lvlText w:val="%1.%2.%3."/>
      <w:lvlJc w:val="left"/>
      <w:pPr>
        <w:tabs>
          <w:tab w:val="num" w:pos="0"/>
        </w:tabs>
        <w:ind w:left="1135" w:firstLine="0"/>
      </w:pPr>
      <w:rPr>
        <w:b w:val="0"/>
        <w:i w:val="0"/>
        <w:color w:val="auto"/>
        <w:sz w:val="20"/>
        <w:szCs w:val="20"/>
      </w:rPr>
    </w:lvl>
    <w:lvl w:ilvl="3">
      <w:numFmt w:val="decimal"/>
      <w:suff w:val="space"/>
      <w:lvlText w:val="%1.%2.%3.%4."/>
      <w:lvlJc w:val="left"/>
      <w:pPr>
        <w:tabs>
          <w:tab w:val="num" w:pos="0"/>
        </w:tabs>
        <w:ind w:left="1985" w:firstLine="0"/>
      </w:pPr>
      <w:rPr>
        <w:b w:val="0"/>
        <w:i w:val="0"/>
      </w:rPr>
    </w:lvl>
    <w:lvl w:ilvl="4">
      <w:numFmt w:val="decimal"/>
      <w:suff w:val="space"/>
      <w:lvlText w:val="%1.%2.%3.%4.%5."/>
      <w:lvlJc w:val="left"/>
      <w:pPr>
        <w:tabs>
          <w:tab w:val="num" w:pos="0"/>
        </w:tabs>
        <w:ind w:left="1134" w:firstLine="0"/>
      </w:pPr>
      <w:rPr>
        <w:b/>
        <w:i w:val="0"/>
      </w:rPr>
    </w:lvl>
    <w:lvl w:ilvl="5">
      <w:numFmt w:val="decimal"/>
      <w:lvlText w:val="%1.%2.%3.%4.%5.%6."/>
      <w:lvlJc w:val="left"/>
      <w:pPr>
        <w:tabs>
          <w:tab w:val="num" w:pos="288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16"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7"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1551269"/>
    <w:multiLevelType w:val="multilevel"/>
    <w:tmpl w:val="FFBEE06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1472"/>
        </w:tabs>
        <w:ind w:left="2912"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2" w15:restartNumberingAfterBreak="0">
    <w:nsid w:val="72031F72"/>
    <w:multiLevelType w:val="multilevel"/>
    <w:tmpl w:val="BB6E0F46"/>
    <w:lvl w:ilvl="0">
      <w:start w:val="1"/>
      <w:numFmt w:val="decimal"/>
      <w:lvlText w:val="%1."/>
      <w:lvlJc w:val="left"/>
      <w:pPr>
        <w:ind w:left="360" w:hanging="360"/>
      </w:pPr>
      <w:rPr>
        <w:b/>
      </w:rPr>
    </w:lvl>
    <w:lvl w:ilvl="1">
      <w:start w:val="1"/>
      <w:numFmt w:val="lowerLetter"/>
      <w:lvlText w:val="%2)"/>
      <w:lvlJc w:val="left"/>
      <w:pPr>
        <w:ind w:left="4969" w:hanging="432"/>
      </w:pPr>
      <w:rPr>
        <w:b w:val="0"/>
        <w:i/>
        <w:strike w:val="0"/>
        <w:color w:val="auto"/>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4" w15:restartNumberingAfterBreak="0">
    <w:nsid w:val="76486F15"/>
    <w:multiLevelType w:val="hybridMultilevel"/>
    <w:tmpl w:val="6358C6F2"/>
    <w:lvl w:ilvl="0" w:tplc="D4787D7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AA2593F"/>
    <w:multiLevelType w:val="multilevel"/>
    <w:tmpl w:val="16566010"/>
    <w:lvl w:ilvl="0">
      <w:start w:val="4"/>
      <w:numFmt w:val="decimal"/>
      <w:lvlText w:val="%1"/>
      <w:lvlJc w:val="left"/>
      <w:pPr>
        <w:ind w:left="450" w:hanging="450"/>
      </w:pPr>
      <w:rPr>
        <w:rFonts w:hint="default"/>
      </w:rPr>
    </w:lvl>
    <w:lvl w:ilvl="1">
      <w:start w:val="9"/>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477697382">
    <w:abstractNumId w:val="18"/>
  </w:num>
  <w:num w:numId="2" w16cid:durableId="480344453">
    <w:abstractNumId w:val="7"/>
  </w:num>
  <w:num w:numId="3" w16cid:durableId="1711761898">
    <w:abstractNumId w:val="0"/>
  </w:num>
  <w:num w:numId="4" w16cid:durableId="378627857">
    <w:abstractNumId w:val="23"/>
  </w:num>
  <w:num w:numId="5" w16cid:durableId="191890611">
    <w:abstractNumId w:val="26"/>
  </w:num>
  <w:num w:numId="6" w16cid:durableId="965232875">
    <w:abstractNumId w:val="13"/>
  </w:num>
  <w:num w:numId="7" w16cid:durableId="1812861955">
    <w:abstractNumId w:val="10"/>
  </w:num>
  <w:num w:numId="8" w16cid:durableId="1175998486">
    <w:abstractNumId w:val="17"/>
  </w:num>
  <w:num w:numId="9" w16cid:durableId="2115663093">
    <w:abstractNumId w:val="20"/>
  </w:num>
  <w:num w:numId="10" w16cid:durableId="71389979">
    <w:abstractNumId w:val="7"/>
    <w:lvlOverride w:ilvl="0"/>
    <w:lvlOverride w:ilvl="1">
      <w:startOverride w:val="2"/>
    </w:lvlOverride>
    <w:lvlOverride w:ilvl="2"/>
    <w:lvlOverride w:ilvl="3"/>
    <w:lvlOverride w:ilvl="4"/>
    <w:lvlOverride w:ilvl="5"/>
    <w:lvlOverride w:ilvl="6"/>
    <w:lvlOverride w:ilvl="7"/>
    <w:lvlOverride w:ilvl="8"/>
  </w:num>
  <w:num w:numId="11" w16cid:durableId="1868254361">
    <w:abstractNumId w:val="7"/>
    <w:lvlOverride w:ilvl="0"/>
    <w:lvlOverride w:ilvl="1">
      <w:startOverride w:val="2"/>
    </w:lvlOverride>
    <w:lvlOverride w:ilvl="2"/>
    <w:lvlOverride w:ilvl="3"/>
    <w:lvlOverride w:ilvl="4"/>
    <w:lvlOverride w:ilvl="5"/>
    <w:lvlOverride w:ilvl="6"/>
    <w:lvlOverride w:ilvl="7"/>
    <w:lvlOverride w:ilvl="8"/>
  </w:num>
  <w:num w:numId="12" w16cid:durableId="910968632">
    <w:abstractNumId w:val="7"/>
    <w:lvlOverride w:ilvl="0"/>
    <w:lvlOverride w:ilvl="1">
      <w:startOverride w:val="2"/>
    </w:lvlOverride>
    <w:lvlOverride w:ilvl="2"/>
    <w:lvlOverride w:ilvl="3"/>
    <w:lvlOverride w:ilvl="4"/>
    <w:lvlOverride w:ilvl="5"/>
    <w:lvlOverride w:ilvl="6"/>
    <w:lvlOverride w:ilvl="7"/>
    <w:lvlOverride w:ilvl="8"/>
  </w:num>
  <w:num w:numId="13" w16cid:durableId="1688559434">
    <w:abstractNumId w:val="12"/>
  </w:num>
  <w:num w:numId="14" w16cid:durableId="1940866642">
    <w:abstractNumId w:val="9"/>
  </w:num>
  <w:num w:numId="15" w16cid:durableId="836766871">
    <w:abstractNumId w:val="6"/>
  </w:num>
  <w:num w:numId="16" w16cid:durableId="190310096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4776364">
    <w:abstractNumId w:val="2"/>
  </w:num>
  <w:num w:numId="18" w16cid:durableId="2073889553">
    <w:abstractNumId w:val="3"/>
  </w:num>
  <w:num w:numId="19" w16cid:durableId="1491630272">
    <w:abstractNumId w:val="4"/>
  </w:num>
  <w:num w:numId="20" w16cid:durableId="585119231">
    <w:abstractNumId w:val="27"/>
  </w:num>
  <w:num w:numId="21" w16cid:durableId="842623014">
    <w:abstractNumId w:val="27"/>
  </w:num>
  <w:num w:numId="22" w16cid:durableId="194318080">
    <w:abstractNumId w:val="19"/>
  </w:num>
  <w:num w:numId="23" w16cid:durableId="812063626">
    <w:abstractNumId w:val="19"/>
  </w:num>
  <w:num w:numId="24" w16cid:durableId="170046932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57824822">
    <w:abstractNumId w:val="16"/>
  </w:num>
  <w:num w:numId="26" w16cid:durableId="69739051">
    <w:abstractNumId w:val="14"/>
  </w:num>
  <w:num w:numId="27" w16cid:durableId="225798476">
    <w:abstractNumId w:val="15"/>
  </w:num>
  <w:num w:numId="28" w16cid:durableId="531116161">
    <w:abstractNumId w:val="21"/>
  </w:num>
  <w:num w:numId="29" w16cid:durableId="1966420285">
    <w:abstractNumId w:val="7"/>
  </w:num>
  <w:num w:numId="30" w16cid:durableId="1189755151">
    <w:abstractNumId w:val="7"/>
  </w:num>
  <w:num w:numId="31" w16cid:durableId="576329919">
    <w:abstractNumId w:val="7"/>
  </w:num>
  <w:num w:numId="32" w16cid:durableId="1061514475">
    <w:abstractNumId w:val="7"/>
  </w:num>
  <w:num w:numId="33" w16cid:durableId="1612131827">
    <w:abstractNumId w:val="5"/>
  </w:num>
  <w:num w:numId="34" w16cid:durableId="1559055321">
    <w:abstractNumId w:val="1"/>
  </w:num>
  <w:num w:numId="35" w16cid:durableId="1996642966">
    <w:abstractNumId w:val="24"/>
  </w:num>
  <w:num w:numId="36" w16cid:durableId="407002897">
    <w:abstractNumId w:val="7"/>
  </w:num>
  <w:num w:numId="37" w16cid:durableId="479079334">
    <w:abstractNumId w:val="7"/>
  </w:num>
  <w:num w:numId="38" w16cid:durableId="2127699779">
    <w:abstractNumId w:val="7"/>
  </w:num>
  <w:num w:numId="39" w16cid:durableId="10306293">
    <w:abstractNumId w:val="7"/>
  </w:num>
  <w:num w:numId="40" w16cid:durableId="1299410176">
    <w:abstractNumId w:val="7"/>
  </w:num>
  <w:num w:numId="41" w16cid:durableId="126361444">
    <w:abstractNumId w:val="7"/>
  </w:num>
  <w:num w:numId="42" w16cid:durableId="167791639">
    <w:abstractNumId w:val="7"/>
  </w:num>
  <w:num w:numId="43" w16cid:durableId="408581818">
    <w:abstractNumId w:val="7"/>
  </w:num>
  <w:num w:numId="44" w16cid:durableId="1293824599">
    <w:abstractNumId w:val="7"/>
  </w:num>
  <w:num w:numId="45" w16cid:durableId="1984117550">
    <w:abstractNumId w:val="7"/>
  </w:num>
  <w:num w:numId="46" w16cid:durableId="1385324645">
    <w:abstractNumId w:val="8"/>
  </w:num>
  <w:num w:numId="47" w16cid:durableId="16391942">
    <w:abstractNumId w:val="7"/>
  </w:num>
  <w:num w:numId="48" w16cid:durableId="942956290">
    <w:abstractNumId w:val="22"/>
  </w:num>
  <w:num w:numId="49" w16cid:durableId="883912385">
    <w:abstractNumId w:val="7"/>
  </w:num>
  <w:num w:numId="50" w16cid:durableId="1336615243">
    <w:abstractNumId w:val="7"/>
  </w:num>
  <w:num w:numId="51" w16cid:durableId="85663050">
    <w:abstractNumId w:val="7"/>
  </w:num>
  <w:num w:numId="52" w16cid:durableId="963540616">
    <w:abstractNumId w:val="7"/>
  </w:num>
  <w:num w:numId="53" w16cid:durableId="302852079">
    <w:abstractNumId w:val="7"/>
  </w:num>
  <w:num w:numId="54" w16cid:durableId="2046516773">
    <w:abstractNumId w:val="7"/>
  </w:num>
  <w:num w:numId="55" w16cid:durableId="1414352099">
    <w:abstractNumId w:val="7"/>
  </w:num>
  <w:num w:numId="56" w16cid:durableId="564607361">
    <w:abstractNumId w:val="7"/>
  </w:num>
  <w:num w:numId="57" w16cid:durableId="1604848677">
    <w:abstractNumId w:val="7"/>
  </w:num>
  <w:num w:numId="58" w16cid:durableId="1071930952">
    <w:abstractNumId w:val="7"/>
  </w:num>
  <w:num w:numId="59" w16cid:durableId="919094366">
    <w:abstractNumId w:val="7"/>
  </w:num>
  <w:num w:numId="60" w16cid:durableId="1125929672">
    <w:abstractNumId w:val="7"/>
  </w:num>
  <w:num w:numId="61" w16cid:durableId="1938825334">
    <w:abstractNumId w:val="7"/>
  </w:num>
  <w:num w:numId="62" w16cid:durableId="328754014">
    <w:abstractNumId w:val="25"/>
  </w:num>
  <w:num w:numId="63" w16cid:durableId="1738941049">
    <w:abstractNumId w:val="7"/>
  </w:num>
  <w:num w:numId="64" w16cid:durableId="505175699">
    <w:abstractNumId w:val="7"/>
  </w:num>
  <w:num w:numId="65" w16cid:durableId="1724937750">
    <w:abstractNumId w:val="7"/>
  </w:num>
  <w:num w:numId="66" w16cid:durableId="2068646499">
    <w:abstractNumId w:val="7"/>
  </w:num>
  <w:num w:numId="67" w16cid:durableId="646203365">
    <w:abstractNumId w:val="7"/>
    <w:lvlOverride w:ilvl="0">
      <w:startOverride w:val="1"/>
    </w:lvlOverride>
    <w:lvlOverride w:ilvl="1">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activeWritingStyle w:appName="MSWord" w:lang="pt-BR" w:vendorID="64" w:dllVersion="6" w:nlCheck="1" w:checkStyle="0"/>
  <w:activeWritingStyle w:appName="MSWord" w:lang="pt-BR"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506"/>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C33"/>
    <w:rsid w:val="00020DC0"/>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74E"/>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2AEA"/>
    <w:rsid w:val="00073004"/>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4759"/>
    <w:rsid w:val="000C5D14"/>
    <w:rsid w:val="000C6446"/>
    <w:rsid w:val="000C670A"/>
    <w:rsid w:val="000C7B49"/>
    <w:rsid w:val="000C7FA6"/>
    <w:rsid w:val="000C7FFC"/>
    <w:rsid w:val="000D017E"/>
    <w:rsid w:val="000D239E"/>
    <w:rsid w:val="000D294B"/>
    <w:rsid w:val="000D2A6B"/>
    <w:rsid w:val="000D2AC3"/>
    <w:rsid w:val="000D2B1C"/>
    <w:rsid w:val="000D3590"/>
    <w:rsid w:val="000D4159"/>
    <w:rsid w:val="000D4D3E"/>
    <w:rsid w:val="000D5774"/>
    <w:rsid w:val="000D5CAD"/>
    <w:rsid w:val="000D6597"/>
    <w:rsid w:val="000D76B8"/>
    <w:rsid w:val="000E071F"/>
    <w:rsid w:val="000E15DC"/>
    <w:rsid w:val="000E1ED0"/>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10A"/>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30039"/>
    <w:rsid w:val="001304C0"/>
    <w:rsid w:val="001305E6"/>
    <w:rsid w:val="001305EC"/>
    <w:rsid w:val="00130A8C"/>
    <w:rsid w:val="00130BEE"/>
    <w:rsid w:val="001315F2"/>
    <w:rsid w:val="00132214"/>
    <w:rsid w:val="00132231"/>
    <w:rsid w:val="00133148"/>
    <w:rsid w:val="00133A1F"/>
    <w:rsid w:val="001342C0"/>
    <w:rsid w:val="00134694"/>
    <w:rsid w:val="00134FE4"/>
    <w:rsid w:val="0013520A"/>
    <w:rsid w:val="00135710"/>
    <w:rsid w:val="00135CCD"/>
    <w:rsid w:val="00136255"/>
    <w:rsid w:val="00136960"/>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DF"/>
    <w:rsid w:val="0014755F"/>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A9"/>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B4C"/>
    <w:rsid w:val="0018179A"/>
    <w:rsid w:val="001817D2"/>
    <w:rsid w:val="00181E1F"/>
    <w:rsid w:val="00181F1C"/>
    <w:rsid w:val="0018218A"/>
    <w:rsid w:val="001825A9"/>
    <w:rsid w:val="00182912"/>
    <w:rsid w:val="00184086"/>
    <w:rsid w:val="001842A6"/>
    <w:rsid w:val="00184618"/>
    <w:rsid w:val="00184919"/>
    <w:rsid w:val="00184E7C"/>
    <w:rsid w:val="00185F3B"/>
    <w:rsid w:val="0018613B"/>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2D7D"/>
    <w:rsid w:val="001A3153"/>
    <w:rsid w:val="001A3A05"/>
    <w:rsid w:val="001A3ADF"/>
    <w:rsid w:val="001A3E18"/>
    <w:rsid w:val="001A43DE"/>
    <w:rsid w:val="001A4748"/>
    <w:rsid w:val="001A570F"/>
    <w:rsid w:val="001A6234"/>
    <w:rsid w:val="001A7EEF"/>
    <w:rsid w:val="001A7F1F"/>
    <w:rsid w:val="001B005B"/>
    <w:rsid w:val="001B0D81"/>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784"/>
    <w:rsid w:val="001E1D6B"/>
    <w:rsid w:val="001E204B"/>
    <w:rsid w:val="001E2495"/>
    <w:rsid w:val="001E2579"/>
    <w:rsid w:val="001E2E97"/>
    <w:rsid w:val="001E3AAF"/>
    <w:rsid w:val="001E40D3"/>
    <w:rsid w:val="001E46BB"/>
    <w:rsid w:val="001E52DF"/>
    <w:rsid w:val="001E60BA"/>
    <w:rsid w:val="001E702D"/>
    <w:rsid w:val="001E722B"/>
    <w:rsid w:val="001E7281"/>
    <w:rsid w:val="001E7948"/>
    <w:rsid w:val="001E7CE4"/>
    <w:rsid w:val="001F0609"/>
    <w:rsid w:val="001F0A6E"/>
    <w:rsid w:val="001F0D23"/>
    <w:rsid w:val="001F0E4E"/>
    <w:rsid w:val="001F22BA"/>
    <w:rsid w:val="001F28BE"/>
    <w:rsid w:val="001F2AD8"/>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6E9E"/>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CD0"/>
    <w:rsid w:val="00220D79"/>
    <w:rsid w:val="00220FFE"/>
    <w:rsid w:val="00221BA5"/>
    <w:rsid w:val="002226F5"/>
    <w:rsid w:val="00222980"/>
    <w:rsid w:val="002231F7"/>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30F"/>
    <w:rsid w:val="0023260A"/>
    <w:rsid w:val="00232E32"/>
    <w:rsid w:val="002333D7"/>
    <w:rsid w:val="002345B4"/>
    <w:rsid w:val="0023483B"/>
    <w:rsid w:val="00234880"/>
    <w:rsid w:val="00235187"/>
    <w:rsid w:val="00236150"/>
    <w:rsid w:val="00236166"/>
    <w:rsid w:val="00236EF6"/>
    <w:rsid w:val="00240B17"/>
    <w:rsid w:val="00240E5B"/>
    <w:rsid w:val="00241680"/>
    <w:rsid w:val="0024177B"/>
    <w:rsid w:val="00241D78"/>
    <w:rsid w:val="00241F34"/>
    <w:rsid w:val="002430F2"/>
    <w:rsid w:val="00243760"/>
    <w:rsid w:val="0024516A"/>
    <w:rsid w:val="00245337"/>
    <w:rsid w:val="00245C2C"/>
    <w:rsid w:val="002463C0"/>
    <w:rsid w:val="002463FA"/>
    <w:rsid w:val="00246DAE"/>
    <w:rsid w:val="00250C01"/>
    <w:rsid w:val="002521DC"/>
    <w:rsid w:val="00252859"/>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2ECA"/>
    <w:rsid w:val="0027301A"/>
    <w:rsid w:val="002735FF"/>
    <w:rsid w:val="00273748"/>
    <w:rsid w:val="00273809"/>
    <w:rsid w:val="0027381F"/>
    <w:rsid w:val="002744AA"/>
    <w:rsid w:val="00274FAF"/>
    <w:rsid w:val="00276ECC"/>
    <w:rsid w:val="00277D6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1258"/>
    <w:rsid w:val="002C17A8"/>
    <w:rsid w:val="002C2C44"/>
    <w:rsid w:val="002C4E86"/>
    <w:rsid w:val="002C53B8"/>
    <w:rsid w:val="002C54C1"/>
    <w:rsid w:val="002C5E97"/>
    <w:rsid w:val="002C6278"/>
    <w:rsid w:val="002C661C"/>
    <w:rsid w:val="002C6793"/>
    <w:rsid w:val="002C6ABC"/>
    <w:rsid w:val="002C6B56"/>
    <w:rsid w:val="002C72B3"/>
    <w:rsid w:val="002C78B4"/>
    <w:rsid w:val="002C7B23"/>
    <w:rsid w:val="002D04FB"/>
    <w:rsid w:val="002D07BF"/>
    <w:rsid w:val="002D07E2"/>
    <w:rsid w:val="002D0ECE"/>
    <w:rsid w:val="002D14AB"/>
    <w:rsid w:val="002D1B50"/>
    <w:rsid w:val="002D1EBF"/>
    <w:rsid w:val="002D21D8"/>
    <w:rsid w:val="002D381A"/>
    <w:rsid w:val="002D4825"/>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B74"/>
    <w:rsid w:val="002E2FFE"/>
    <w:rsid w:val="002E3455"/>
    <w:rsid w:val="002E370A"/>
    <w:rsid w:val="002E3A34"/>
    <w:rsid w:val="002E3B9D"/>
    <w:rsid w:val="002E3EEA"/>
    <w:rsid w:val="002E3F91"/>
    <w:rsid w:val="002E40C5"/>
    <w:rsid w:val="002E4709"/>
    <w:rsid w:val="002E477F"/>
    <w:rsid w:val="002E480D"/>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1FD0"/>
    <w:rsid w:val="00302138"/>
    <w:rsid w:val="00302A6E"/>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1A3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10C"/>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E99"/>
    <w:rsid w:val="00370FE8"/>
    <w:rsid w:val="0037125D"/>
    <w:rsid w:val="003716C9"/>
    <w:rsid w:val="00371E7E"/>
    <w:rsid w:val="00371EF6"/>
    <w:rsid w:val="00372512"/>
    <w:rsid w:val="00373F2A"/>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36AA"/>
    <w:rsid w:val="00393C0E"/>
    <w:rsid w:val="003945AA"/>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316"/>
    <w:rsid w:val="003B2B65"/>
    <w:rsid w:val="003B32C1"/>
    <w:rsid w:val="003B3A4B"/>
    <w:rsid w:val="003B3F08"/>
    <w:rsid w:val="003B479C"/>
    <w:rsid w:val="003B47AE"/>
    <w:rsid w:val="003B48C0"/>
    <w:rsid w:val="003B55DE"/>
    <w:rsid w:val="003B5DF2"/>
    <w:rsid w:val="003B6D97"/>
    <w:rsid w:val="003B7226"/>
    <w:rsid w:val="003B74E1"/>
    <w:rsid w:val="003B791E"/>
    <w:rsid w:val="003B7E4F"/>
    <w:rsid w:val="003B7EA4"/>
    <w:rsid w:val="003C0AA6"/>
    <w:rsid w:val="003C1379"/>
    <w:rsid w:val="003C181E"/>
    <w:rsid w:val="003C2524"/>
    <w:rsid w:val="003C2A40"/>
    <w:rsid w:val="003C493E"/>
    <w:rsid w:val="003C4C35"/>
    <w:rsid w:val="003C502C"/>
    <w:rsid w:val="003C5CFB"/>
    <w:rsid w:val="003C5E76"/>
    <w:rsid w:val="003C5F74"/>
    <w:rsid w:val="003C609E"/>
    <w:rsid w:val="003C6275"/>
    <w:rsid w:val="003C62F2"/>
    <w:rsid w:val="003C65E9"/>
    <w:rsid w:val="003C6615"/>
    <w:rsid w:val="003C674E"/>
    <w:rsid w:val="003C6AD6"/>
    <w:rsid w:val="003C6CE4"/>
    <w:rsid w:val="003C6F07"/>
    <w:rsid w:val="003C709C"/>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D7FF1"/>
    <w:rsid w:val="003E036D"/>
    <w:rsid w:val="003E0F62"/>
    <w:rsid w:val="003E1085"/>
    <w:rsid w:val="003E26F1"/>
    <w:rsid w:val="003E4181"/>
    <w:rsid w:val="003E4719"/>
    <w:rsid w:val="003E4927"/>
    <w:rsid w:val="003E4D76"/>
    <w:rsid w:val="003E5379"/>
    <w:rsid w:val="003E55B1"/>
    <w:rsid w:val="003E5730"/>
    <w:rsid w:val="003E6D56"/>
    <w:rsid w:val="003E6E03"/>
    <w:rsid w:val="003E74B0"/>
    <w:rsid w:val="003E7DE1"/>
    <w:rsid w:val="003F004A"/>
    <w:rsid w:val="003F048E"/>
    <w:rsid w:val="003F092F"/>
    <w:rsid w:val="003F0AE3"/>
    <w:rsid w:val="003F1437"/>
    <w:rsid w:val="003F176F"/>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1D38"/>
    <w:rsid w:val="004122ED"/>
    <w:rsid w:val="00412C7A"/>
    <w:rsid w:val="00413089"/>
    <w:rsid w:val="004130BD"/>
    <w:rsid w:val="00413DFC"/>
    <w:rsid w:val="0041402E"/>
    <w:rsid w:val="00414DDA"/>
    <w:rsid w:val="00414DF1"/>
    <w:rsid w:val="00414E9B"/>
    <w:rsid w:val="0041506F"/>
    <w:rsid w:val="00415A58"/>
    <w:rsid w:val="00415D0B"/>
    <w:rsid w:val="00415F27"/>
    <w:rsid w:val="00416323"/>
    <w:rsid w:val="00416A59"/>
    <w:rsid w:val="00416D8E"/>
    <w:rsid w:val="00416EE0"/>
    <w:rsid w:val="004170DD"/>
    <w:rsid w:val="0041775A"/>
    <w:rsid w:val="00417C01"/>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03E"/>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E8"/>
    <w:rsid w:val="00445418"/>
    <w:rsid w:val="0044564C"/>
    <w:rsid w:val="00445798"/>
    <w:rsid w:val="00446E40"/>
    <w:rsid w:val="0044725C"/>
    <w:rsid w:val="00447465"/>
    <w:rsid w:val="004479B1"/>
    <w:rsid w:val="004505C1"/>
    <w:rsid w:val="004507B8"/>
    <w:rsid w:val="00450A0A"/>
    <w:rsid w:val="00450CD0"/>
    <w:rsid w:val="00451065"/>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56B"/>
    <w:rsid w:val="0046486A"/>
    <w:rsid w:val="004649EB"/>
    <w:rsid w:val="00464AAF"/>
    <w:rsid w:val="00464B78"/>
    <w:rsid w:val="00464D4C"/>
    <w:rsid w:val="00464E7E"/>
    <w:rsid w:val="00464FEC"/>
    <w:rsid w:val="004653C5"/>
    <w:rsid w:val="00465909"/>
    <w:rsid w:val="00465AED"/>
    <w:rsid w:val="00465B92"/>
    <w:rsid w:val="00466474"/>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C51"/>
    <w:rsid w:val="00476CBE"/>
    <w:rsid w:val="004773FC"/>
    <w:rsid w:val="00477623"/>
    <w:rsid w:val="00480328"/>
    <w:rsid w:val="004804EA"/>
    <w:rsid w:val="0048110E"/>
    <w:rsid w:val="004815B0"/>
    <w:rsid w:val="00482163"/>
    <w:rsid w:val="00482AA9"/>
    <w:rsid w:val="004830F4"/>
    <w:rsid w:val="004834FC"/>
    <w:rsid w:val="00483B15"/>
    <w:rsid w:val="00483FB9"/>
    <w:rsid w:val="004845C8"/>
    <w:rsid w:val="004849BE"/>
    <w:rsid w:val="00485F60"/>
    <w:rsid w:val="004866B0"/>
    <w:rsid w:val="004868DE"/>
    <w:rsid w:val="00486C44"/>
    <w:rsid w:val="004875F1"/>
    <w:rsid w:val="004903FB"/>
    <w:rsid w:val="00491176"/>
    <w:rsid w:val="004912FB"/>
    <w:rsid w:val="004913E1"/>
    <w:rsid w:val="004919E4"/>
    <w:rsid w:val="00491F90"/>
    <w:rsid w:val="0049237B"/>
    <w:rsid w:val="00492C93"/>
    <w:rsid w:val="00492E29"/>
    <w:rsid w:val="00493D94"/>
    <w:rsid w:val="004946CD"/>
    <w:rsid w:val="00494AE7"/>
    <w:rsid w:val="00494E37"/>
    <w:rsid w:val="004958BE"/>
    <w:rsid w:val="00495FC7"/>
    <w:rsid w:val="0049669A"/>
    <w:rsid w:val="00496877"/>
    <w:rsid w:val="00496B3C"/>
    <w:rsid w:val="004974D8"/>
    <w:rsid w:val="004977C7"/>
    <w:rsid w:val="004A03F8"/>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A7F"/>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B4"/>
    <w:rsid w:val="004F6C38"/>
    <w:rsid w:val="004F737D"/>
    <w:rsid w:val="004F78C6"/>
    <w:rsid w:val="0050032A"/>
    <w:rsid w:val="00500584"/>
    <w:rsid w:val="005009C7"/>
    <w:rsid w:val="005012B3"/>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5315"/>
    <w:rsid w:val="005259D4"/>
    <w:rsid w:val="00525A84"/>
    <w:rsid w:val="00525BE2"/>
    <w:rsid w:val="005264FA"/>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A68"/>
    <w:rsid w:val="00536923"/>
    <w:rsid w:val="00537A7D"/>
    <w:rsid w:val="0054016D"/>
    <w:rsid w:val="005402E7"/>
    <w:rsid w:val="005403AB"/>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AEB"/>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77D7"/>
    <w:rsid w:val="00577B8D"/>
    <w:rsid w:val="005800D8"/>
    <w:rsid w:val="00580A59"/>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EEB"/>
    <w:rsid w:val="00586906"/>
    <w:rsid w:val="005872CC"/>
    <w:rsid w:val="005873EA"/>
    <w:rsid w:val="005873FC"/>
    <w:rsid w:val="00587A73"/>
    <w:rsid w:val="00590646"/>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956"/>
    <w:rsid w:val="005C7D37"/>
    <w:rsid w:val="005C7DCE"/>
    <w:rsid w:val="005D0DD1"/>
    <w:rsid w:val="005D0FB4"/>
    <w:rsid w:val="005D14BE"/>
    <w:rsid w:val="005D1957"/>
    <w:rsid w:val="005D1FC2"/>
    <w:rsid w:val="005D2ACC"/>
    <w:rsid w:val="005D2B55"/>
    <w:rsid w:val="005D3030"/>
    <w:rsid w:val="005D4928"/>
    <w:rsid w:val="005D5B63"/>
    <w:rsid w:val="005D6447"/>
    <w:rsid w:val="005D71B0"/>
    <w:rsid w:val="005E08E2"/>
    <w:rsid w:val="005E1195"/>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FBB"/>
    <w:rsid w:val="006026D1"/>
    <w:rsid w:val="00602B5F"/>
    <w:rsid w:val="00603459"/>
    <w:rsid w:val="00604277"/>
    <w:rsid w:val="00604447"/>
    <w:rsid w:val="00604A81"/>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C67"/>
    <w:rsid w:val="00620C94"/>
    <w:rsid w:val="006210D6"/>
    <w:rsid w:val="00621397"/>
    <w:rsid w:val="006217A6"/>
    <w:rsid w:val="006219D6"/>
    <w:rsid w:val="00621B3B"/>
    <w:rsid w:val="00622B52"/>
    <w:rsid w:val="00623436"/>
    <w:rsid w:val="00623498"/>
    <w:rsid w:val="006236D8"/>
    <w:rsid w:val="0062403D"/>
    <w:rsid w:val="006243BF"/>
    <w:rsid w:val="00625595"/>
    <w:rsid w:val="00625D3B"/>
    <w:rsid w:val="00625E3E"/>
    <w:rsid w:val="006260A4"/>
    <w:rsid w:val="00626502"/>
    <w:rsid w:val="00626903"/>
    <w:rsid w:val="006272FB"/>
    <w:rsid w:val="0062767A"/>
    <w:rsid w:val="00627C2F"/>
    <w:rsid w:val="00627F57"/>
    <w:rsid w:val="0063029C"/>
    <w:rsid w:val="00630464"/>
    <w:rsid w:val="00630B02"/>
    <w:rsid w:val="00630CF2"/>
    <w:rsid w:val="0063154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50AF"/>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6692"/>
    <w:rsid w:val="006869EC"/>
    <w:rsid w:val="006876DE"/>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7F4"/>
    <w:rsid w:val="006B5B2C"/>
    <w:rsid w:val="006B62A5"/>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0A48"/>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20342"/>
    <w:rsid w:val="00720EA6"/>
    <w:rsid w:val="007214E3"/>
    <w:rsid w:val="00721F24"/>
    <w:rsid w:val="00722D13"/>
    <w:rsid w:val="00722EB6"/>
    <w:rsid w:val="00723B4F"/>
    <w:rsid w:val="007242A3"/>
    <w:rsid w:val="007251C9"/>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4EFD"/>
    <w:rsid w:val="007350B8"/>
    <w:rsid w:val="007357C5"/>
    <w:rsid w:val="0073590A"/>
    <w:rsid w:val="00735A52"/>
    <w:rsid w:val="00735ABA"/>
    <w:rsid w:val="00735EE1"/>
    <w:rsid w:val="007366D4"/>
    <w:rsid w:val="0073743B"/>
    <w:rsid w:val="00737779"/>
    <w:rsid w:val="00737AA8"/>
    <w:rsid w:val="007402A6"/>
    <w:rsid w:val="0074032D"/>
    <w:rsid w:val="0074032E"/>
    <w:rsid w:val="007405A7"/>
    <w:rsid w:val="007406E4"/>
    <w:rsid w:val="0074075A"/>
    <w:rsid w:val="0074084F"/>
    <w:rsid w:val="00740892"/>
    <w:rsid w:val="00740D25"/>
    <w:rsid w:val="00740EDD"/>
    <w:rsid w:val="00741214"/>
    <w:rsid w:val="00741298"/>
    <w:rsid w:val="00741328"/>
    <w:rsid w:val="007417B1"/>
    <w:rsid w:val="00742372"/>
    <w:rsid w:val="007435AB"/>
    <w:rsid w:val="00744F18"/>
    <w:rsid w:val="0074508F"/>
    <w:rsid w:val="00746073"/>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830"/>
    <w:rsid w:val="00761AF2"/>
    <w:rsid w:val="00761E49"/>
    <w:rsid w:val="0076316C"/>
    <w:rsid w:val="0076362B"/>
    <w:rsid w:val="00763A79"/>
    <w:rsid w:val="00763C01"/>
    <w:rsid w:val="00763FAD"/>
    <w:rsid w:val="007643AB"/>
    <w:rsid w:val="00764B79"/>
    <w:rsid w:val="00764F36"/>
    <w:rsid w:val="007656AF"/>
    <w:rsid w:val="00766275"/>
    <w:rsid w:val="0076696B"/>
    <w:rsid w:val="007672C9"/>
    <w:rsid w:val="007679B9"/>
    <w:rsid w:val="00767A83"/>
    <w:rsid w:val="00767DDE"/>
    <w:rsid w:val="00770AF6"/>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4CC4"/>
    <w:rsid w:val="00786098"/>
    <w:rsid w:val="00786EB8"/>
    <w:rsid w:val="00787D28"/>
    <w:rsid w:val="0079000C"/>
    <w:rsid w:val="00790033"/>
    <w:rsid w:val="00790B29"/>
    <w:rsid w:val="00790B3E"/>
    <w:rsid w:val="00790D7B"/>
    <w:rsid w:val="00790D93"/>
    <w:rsid w:val="00791CD7"/>
    <w:rsid w:val="00791F2C"/>
    <w:rsid w:val="007923B8"/>
    <w:rsid w:val="00792D22"/>
    <w:rsid w:val="007938EF"/>
    <w:rsid w:val="0079430D"/>
    <w:rsid w:val="007953B9"/>
    <w:rsid w:val="0079697B"/>
    <w:rsid w:val="0079754C"/>
    <w:rsid w:val="007A0657"/>
    <w:rsid w:val="007A0679"/>
    <w:rsid w:val="007A0AF5"/>
    <w:rsid w:val="007A1395"/>
    <w:rsid w:val="007A16F9"/>
    <w:rsid w:val="007A22E9"/>
    <w:rsid w:val="007A24A2"/>
    <w:rsid w:val="007A24EB"/>
    <w:rsid w:val="007A25CC"/>
    <w:rsid w:val="007A282D"/>
    <w:rsid w:val="007A331E"/>
    <w:rsid w:val="007A3B34"/>
    <w:rsid w:val="007A3BD0"/>
    <w:rsid w:val="007A455D"/>
    <w:rsid w:val="007A4C6D"/>
    <w:rsid w:val="007A4F2F"/>
    <w:rsid w:val="007A644F"/>
    <w:rsid w:val="007A67A3"/>
    <w:rsid w:val="007A6B97"/>
    <w:rsid w:val="007A6FEB"/>
    <w:rsid w:val="007A7CE5"/>
    <w:rsid w:val="007B04E7"/>
    <w:rsid w:val="007B07CA"/>
    <w:rsid w:val="007B0C6A"/>
    <w:rsid w:val="007B19CE"/>
    <w:rsid w:val="007B1E12"/>
    <w:rsid w:val="007B1E53"/>
    <w:rsid w:val="007B3291"/>
    <w:rsid w:val="007B3771"/>
    <w:rsid w:val="007B5385"/>
    <w:rsid w:val="007B547C"/>
    <w:rsid w:val="007B5CF4"/>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2EBA"/>
    <w:rsid w:val="007C33CF"/>
    <w:rsid w:val="007C3543"/>
    <w:rsid w:val="007C36CB"/>
    <w:rsid w:val="007C608B"/>
    <w:rsid w:val="007C62E7"/>
    <w:rsid w:val="007C6623"/>
    <w:rsid w:val="007C671E"/>
    <w:rsid w:val="007C6AA3"/>
    <w:rsid w:val="007C7457"/>
    <w:rsid w:val="007D011C"/>
    <w:rsid w:val="007D0D04"/>
    <w:rsid w:val="007D1573"/>
    <w:rsid w:val="007D1CB4"/>
    <w:rsid w:val="007D1CC6"/>
    <w:rsid w:val="007D1F1A"/>
    <w:rsid w:val="007D3011"/>
    <w:rsid w:val="007D3195"/>
    <w:rsid w:val="007D3572"/>
    <w:rsid w:val="007D3850"/>
    <w:rsid w:val="007D3FCB"/>
    <w:rsid w:val="007D4064"/>
    <w:rsid w:val="007D501A"/>
    <w:rsid w:val="007D5105"/>
    <w:rsid w:val="007D53CD"/>
    <w:rsid w:val="007D572B"/>
    <w:rsid w:val="007D6377"/>
    <w:rsid w:val="007D6528"/>
    <w:rsid w:val="007D699F"/>
    <w:rsid w:val="007D6AF4"/>
    <w:rsid w:val="007E01AF"/>
    <w:rsid w:val="007E02CE"/>
    <w:rsid w:val="007E103C"/>
    <w:rsid w:val="007E1221"/>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5CB"/>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8E5"/>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2ECF"/>
    <w:rsid w:val="008131BE"/>
    <w:rsid w:val="00813520"/>
    <w:rsid w:val="00813F88"/>
    <w:rsid w:val="00814B36"/>
    <w:rsid w:val="0081517D"/>
    <w:rsid w:val="008152DB"/>
    <w:rsid w:val="00815792"/>
    <w:rsid w:val="00815C9B"/>
    <w:rsid w:val="00815F59"/>
    <w:rsid w:val="008168D8"/>
    <w:rsid w:val="00816D49"/>
    <w:rsid w:val="008203A8"/>
    <w:rsid w:val="00821833"/>
    <w:rsid w:val="00822C89"/>
    <w:rsid w:val="008241C6"/>
    <w:rsid w:val="008243C9"/>
    <w:rsid w:val="00824831"/>
    <w:rsid w:val="008251AB"/>
    <w:rsid w:val="008255A4"/>
    <w:rsid w:val="008257ED"/>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405B"/>
    <w:rsid w:val="008443C4"/>
    <w:rsid w:val="008446E2"/>
    <w:rsid w:val="0084493A"/>
    <w:rsid w:val="00844CEC"/>
    <w:rsid w:val="00844E0E"/>
    <w:rsid w:val="00845630"/>
    <w:rsid w:val="00845869"/>
    <w:rsid w:val="00845896"/>
    <w:rsid w:val="00845B40"/>
    <w:rsid w:val="008461D0"/>
    <w:rsid w:val="008466CC"/>
    <w:rsid w:val="0084708B"/>
    <w:rsid w:val="00847E19"/>
    <w:rsid w:val="00850CD3"/>
    <w:rsid w:val="0085112C"/>
    <w:rsid w:val="00851263"/>
    <w:rsid w:val="0085183E"/>
    <w:rsid w:val="00852CA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713"/>
    <w:rsid w:val="008709BF"/>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120"/>
    <w:rsid w:val="0088157A"/>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0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632"/>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3DE1"/>
    <w:rsid w:val="008D3E24"/>
    <w:rsid w:val="008D4E7E"/>
    <w:rsid w:val="008D51CC"/>
    <w:rsid w:val="008D648F"/>
    <w:rsid w:val="008D6B57"/>
    <w:rsid w:val="008D6C14"/>
    <w:rsid w:val="008D76C3"/>
    <w:rsid w:val="008D7A55"/>
    <w:rsid w:val="008E0BE2"/>
    <w:rsid w:val="008E0CD1"/>
    <w:rsid w:val="008E1CB2"/>
    <w:rsid w:val="008E31A9"/>
    <w:rsid w:val="008E4F95"/>
    <w:rsid w:val="008E530B"/>
    <w:rsid w:val="008E5366"/>
    <w:rsid w:val="008E5533"/>
    <w:rsid w:val="008E775F"/>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A00"/>
    <w:rsid w:val="00900C1C"/>
    <w:rsid w:val="00900F65"/>
    <w:rsid w:val="009015BF"/>
    <w:rsid w:val="009029B0"/>
    <w:rsid w:val="009039B0"/>
    <w:rsid w:val="0090408D"/>
    <w:rsid w:val="00904580"/>
    <w:rsid w:val="00904757"/>
    <w:rsid w:val="00904B36"/>
    <w:rsid w:val="00904C80"/>
    <w:rsid w:val="00904E6B"/>
    <w:rsid w:val="00904FCB"/>
    <w:rsid w:val="0090516A"/>
    <w:rsid w:val="009056EC"/>
    <w:rsid w:val="00905E74"/>
    <w:rsid w:val="00906538"/>
    <w:rsid w:val="00906EEC"/>
    <w:rsid w:val="0090701B"/>
    <w:rsid w:val="0091038F"/>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998"/>
    <w:rsid w:val="00945CE8"/>
    <w:rsid w:val="00946C48"/>
    <w:rsid w:val="00946D8B"/>
    <w:rsid w:val="00946DD8"/>
    <w:rsid w:val="00946EFF"/>
    <w:rsid w:val="00946F6E"/>
    <w:rsid w:val="009474C2"/>
    <w:rsid w:val="0094777A"/>
    <w:rsid w:val="00947A98"/>
    <w:rsid w:val="0095083A"/>
    <w:rsid w:val="00950B05"/>
    <w:rsid w:val="00950D81"/>
    <w:rsid w:val="00951BD9"/>
    <w:rsid w:val="009528A2"/>
    <w:rsid w:val="00952A05"/>
    <w:rsid w:val="00953831"/>
    <w:rsid w:val="00953F58"/>
    <w:rsid w:val="009543EB"/>
    <w:rsid w:val="00954978"/>
    <w:rsid w:val="00954B1B"/>
    <w:rsid w:val="0095595A"/>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ED7"/>
    <w:rsid w:val="0097012A"/>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3C4"/>
    <w:rsid w:val="009768DD"/>
    <w:rsid w:val="00976C4F"/>
    <w:rsid w:val="009772F1"/>
    <w:rsid w:val="00977A6B"/>
    <w:rsid w:val="009803F1"/>
    <w:rsid w:val="0098062F"/>
    <w:rsid w:val="009807B4"/>
    <w:rsid w:val="0098106D"/>
    <w:rsid w:val="0098182A"/>
    <w:rsid w:val="009828C6"/>
    <w:rsid w:val="00982964"/>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F59"/>
    <w:rsid w:val="00995933"/>
    <w:rsid w:val="00995FFD"/>
    <w:rsid w:val="00996A15"/>
    <w:rsid w:val="00997232"/>
    <w:rsid w:val="00997F4B"/>
    <w:rsid w:val="009A0B5D"/>
    <w:rsid w:val="009A1301"/>
    <w:rsid w:val="009A244C"/>
    <w:rsid w:val="009A2BBB"/>
    <w:rsid w:val="009A2C08"/>
    <w:rsid w:val="009A2CD1"/>
    <w:rsid w:val="009A34CB"/>
    <w:rsid w:val="009A35A6"/>
    <w:rsid w:val="009A3612"/>
    <w:rsid w:val="009A3F81"/>
    <w:rsid w:val="009A4059"/>
    <w:rsid w:val="009A44C8"/>
    <w:rsid w:val="009A4579"/>
    <w:rsid w:val="009A45B0"/>
    <w:rsid w:val="009A4755"/>
    <w:rsid w:val="009A4EAB"/>
    <w:rsid w:val="009A5BCC"/>
    <w:rsid w:val="009A5F58"/>
    <w:rsid w:val="009A5F83"/>
    <w:rsid w:val="009A6A6F"/>
    <w:rsid w:val="009A735F"/>
    <w:rsid w:val="009B04F1"/>
    <w:rsid w:val="009B07DC"/>
    <w:rsid w:val="009B08FB"/>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6C46"/>
    <w:rsid w:val="009C7998"/>
    <w:rsid w:val="009C7AEF"/>
    <w:rsid w:val="009C7DCE"/>
    <w:rsid w:val="009D05E0"/>
    <w:rsid w:val="009D199C"/>
    <w:rsid w:val="009D1F22"/>
    <w:rsid w:val="009D217F"/>
    <w:rsid w:val="009D2594"/>
    <w:rsid w:val="009D29E9"/>
    <w:rsid w:val="009D3626"/>
    <w:rsid w:val="009D38AB"/>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1D0A"/>
    <w:rsid w:val="009E247B"/>
    <w:rsid w:val="009E36A5"/>
    <w:rsid w:val="009E3E4F"/>
    <w:rsid w:val="009E41A0"/>
    <w:rsid w:val="009E442B"/>
    <w:rsid w:val="009E46AE"/>
    <w:rsid w:val="009E5252"/>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0977"/>
    <w:rsid w:val="00A113C1"/>
    <w:rsid w:val="00A116EB"/>
    <w:rsid w:val="00A11C34"/>
    <w:rsid w:val="00A11EA9"/>
    <w:rsid w:val="00A12068"/>
    <w:rsid w:val="00A120B9"/>
    <w:rsid w:val="00A1260A"/>
    <w:rsid w:val="00A1264F"/>
    <w:rsid w:val="00A12A7C"/>
    <w:rsid w:val="00A1330E"/>
    <w:rsid w:val="00A138DE"/>
    <w:rsid w:val="00A13B91"/>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2747D"/>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6B0D"/>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5A83"/>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3CAC"/>
    <w:rsid w:val="00A84F12"/>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2F92"/>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793"/>
    <w:rsid w:val="00A979B1"/>
    <w:rsid w:val="00AA0AD4"/>
    <w:rsid w:val="00AA1165"/>
    <w:rsid w:val="00AA1480"/>
    <w:rsid w:val="00AA1C10"/>
    <w:rsid w:val="00AA1E32"/>
    <w:rsid w:val="00AA2601"/>
    <w:rsid w:val="00AA2A10"/>
    <w:rsid w:val="00AA3467"/>
    <w:rsid w:val="00AA3682"/>
    <w:rsid w:val="00AA397F"/>
    <w:rsid w:val="00AA3F31"/>
    <w:rsid w:val="00AA437A"/>
    <w:rsid w:val="00AA4625"/>
    <w:rsid w:val="00AA5517"/>
    <w:rsid w:val="00AA6BB6"/>
    <w:rsid w:val="00AA7BCE"/>
    <w:rsid w:val="00AA7D57"/>
    <w:rsid w:val="00AB02E9"/>
    <w:rsid w:val="00AB10EA"/>
    <w:rsid w:val="00AB16B3"/>
    <w:rsid w:val="00AB1EFA"/>
    <w:rsid w:val="00AB1F1A"/>
    <w:rsid w:val="00AB2EE7"/>
    <w:rsid w:val="00AB31D7"/>
    <w:rsid w:val="00AB33AA"/>
    <w:rsid w:val="00AB3832"/>
    <w:rsid w:val="00AB3F0D"/>
    <w:rsid w:val="00AB4639"/>
    <w:rsid w:val="00AB48EC"/>
    <w:rsid w:val="00AB53E4"/>
    <w:rsid w:val="00AB5467"/>
    <w:rsid w:val="00AB5488"/>
    <w:rsid w:val="00AB6007"/>
    <w:rsid w:val="00AB6EAC"/>
    <w:rsid w:val="00AC00D2"/>
    <w:rsid w:val="00AC0699"/>
    <w:rsid w:val="00AC191A"/>
    <w:rsid w:val="00AC252B"/>
    <w:rsid w:val="00AC2BEF"/>
    <w:rsid w:val="00AC2CDF"/>
    <w:rsid w:val="00AC2F08"/>
    <w:rsid w:val="00AC3031"/>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2F6"/>
    <w:rsid w:val="00AE645C"/>
    <w:rsid w:val="00AE71E0"/>
    <w:rsid w:val="00AE749F"/>
    <w:rsid w:val="00AE7DED"/>
    <w:rsid w:val="00AF10F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238"/>
    <w:rsid w:val="00B168B5"/>
    <w:rsid w:val="00B173B2"/>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24E"/>
    <w:rsid w:val="00B44753"/>
    <w:rsid w:val="00B449E5"/>
    <w:rsid w:val="00B45088"/>
    <w:rsid w:val="00B45473"/>
    <w:rsid w:val="00B457B8"/>
    <w:rsid w:val="00B45F25"/>
    <w:rsid w:val="00B462A7"/>
    <w:rsid w:val="00B4738B"/>
    <w:rsid w:val="00B476AF"/>
    <w:rsid w:val="00B4772D"/>
    <w:rsid w:val="00B47CC4"/>
    <w:rsid w:val="00B5124B"/>
    <w:rsid w:val="00B517F7"/>
    <w:rsid w:val="00B518E5"/>
    <w:rsid w:val="00B51AE9"/>
    <w:rsid w:val="00B51C75"/>
    <w:rsid w:val="00B51DFC"/>
    <w:rsid w:val="00B51EBF"/>
    <w:rsid w:val="00B52AFC"/>
    <w:rsid w:val="00B52B41"/>
    <w:rsid w:val="00B52C97"/>
    <w:rsid w:val="00B52EFE"/>
    <w:rsid w:val="00B535A3"/>
    <w:rsid w:val="00B539CF"/>
    <w:rsid w:val="00B53FA1"/>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5FEA"/>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3C9"/>
    <w:rsid w:val="00B7367C"/>
    <w:rsid w:val="00B75204"/>
    <w:rsid w:val="00B7615E"/>
    <w:rsid w:val="00B764D1"/>
    <w:rsid w:val="00B76B5C"/>
    <w:rsid w:val="00B76DB6"/>
    <w:rsid w:val="00B76EA0"/>
    <w:rsid w:val="00B775B0"/>
    <w:rsid w:val="00B77761"/>
    <w:rsid w:val="00B77D22"/>
    <w:rsid w:val="00B77DBF"/>
    <w:rsid w:val="00B801A6"/>
    <w:rsid w:val="00B80269"/>
    <w:rsid w:val="00B8044D"/>
    <w:rsid w:val="00B809DE"/>
    <w:rsid w:val="00B81030"/>
    <w:rsid w:val="00B810DF"/>
    <w:rsid w:val="00B81983"/>
    <w:rsid w:val="00B81FBB"/>
    <w:rsid w:val="00B823AE"/>
    <w:rsid w:val="00B827FD"/>
    <w:rsid w:val="00B837C2"/>
    <w:rsid w:val="00B84851"/>
    <w:rsid w:val="00B8533F"/>
    <w:rsid w:val="00B85414"/>
    <w:rsid w:val="00B863A8"/>
    <w:rsid w:val="00B8706B"/>
    <w:rsid w:val="00B870CA"/>
    <w:rsid w:val="00B8772A"/>
    <w:rsid w:val="00B902B9"/>
    <w:rsid w:val="00B9049B"/>
    <w:rsid w:val="00B9060E"/>
    <w:rsid w:val="00B90708"/>
    <w:rsid w:val="00B90A68"/>
    <w:rsid w:val="00B90D26"/>
    <w:rsid w:val="00B910E0"/>
    <w:rsid w:val="00B91319"/>
    <w:rsid w:val="00B91E6E"/>
    <w:rsid w:val="00B925A9"/>
    <w:rsid w:val="00B929CF"/>
    <w:rsid w:val="00B92C59"/>
    <w:rsid w:val="00B92D3D"/>
    <w:rsid w:val="00B93112"/>
    <w:rsid w:val="00B931AD"/>
    <w:rsid w:val="00B93ABA"/>
    <w:rsid w:val="00B93BA2"/>
    <w:rsid w:val="00B93D60"/>
    <w:rsid w:val="00B943EA"/>
    <w:rsid w:val="00B94996"/>
    <w:rsid w:val="00B950F0"/>
    <w:rsid w:val="00B95B21"/>
    <w:rsid w:val="00B95BFE"/>
    <w:rsid w:val="00B96063"/>
    <w:rsid w:val="00B961CB"/>
    <w:rsid w:val="00B96C22"/>
    <w:rsid w:val="00B972D3"/>
    <w:rsid w:val="00B97C29"/>
    <w:rsid w:val="00BA0098"/>
    <w:rsid w:val="00BA036D"/>
    <w:rsid w:val="00BA0965"/>
    <w:rsid w:val="00BA1705"/>
    <w:rsid w:val="00BA1C62"/>
    <w:rsid w:val="00BA2132"/>
    <w:rsid w:val="00BA22D3"/>
    <w:rsid w:val="00BA2524"/>
    <w:rsid w:val="00BA3049"/>
    <w:rsid w:val="00BA3224"/>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0C3B"/>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B8"/>
    <w:rsid w:val="00BE137E"/>
    <w:rsid w:val="00BE1772"/>
    <w:rsid w:val="00BE1DEB"/>
    <w:rsid w:val="00BE1F5B"/>
    <w:rsid w:val="00BE2903"/>
    <w:rsid w:val="00BE2E8B"/>
    <w:rsid w:val="00BE318A"/>
    <w:rsid w:val="00BE349E"/>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C46"/>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1B3F"/>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2D4"/>
    <w:rsid w:val="00C46492"/>
    <w:rsid w:val="00C46F61"/>
    <w:rsid w:val="00C47598"/>
    <w:rsid w:val="00C47BB2"/>
    <w:rsid w:val="00C47CC5"/>
    <w:rsid w:val="00C5014C"/>
    <w:rsid w:val="00C50A0D"/>
    <w:rsid w:val="00C50F0D"/>
    <w:rsid w:val="00C51A32"/>
    <w:rsid w:val="00C51C28"/>
    <w:rsid w:val="00C528C5"/>
    <w:rsid w:val="00C52DB8"/>
    <w:rsid w:val="00C53456"/>
    <w:rsid w:val="00C5397B"/>
    <w:rsid w:val="00C53E6D"/>
    <w:rsid w:val="00C53E92"/>
    <w:rsid w:val="00C54A67"/>
    <w:rsid w:val="00C54CD6"/>
    <w:rsid w:val="00C55CCA"/>
    <w:rsid w:val="00C55E36"/>
    <w:rsid w:val="00C55EA7"/>
    <w:rsid w:val="00C560A0"/>
    <w:rsid w:val="00C57E23"/>
    <w:rsid w:val="00C60425"/>
    <w:rsid w:val="00C60557"/>
    <w:rsid w:val="00C60AFD"/>
    <w:rsid w:val="00C60C2D"/>
    <w:rsid w:val="00C6162E"/>
    <w:rsid w:val="00C619BB"/>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82A"/>
    <w:rsid w:val="00C77AEC"/>
    <w:rsid w:val="00C77F90"/>
    <w:rsid w:val="00C80554"/>
    <w:rsid w:val="00C807A2"/>
    <w:rsid w:val="00C808AC"/>
    <w:rsid w:val="00C8197A"/>
    <w:rsid w:val="00C82282"/>
    <w:rsid w:val="00C84084"/>
    <w:rsid w:val="00C841FF"/>
    <w:rsid w:val="00C8462C"/>
    <w:rsid w:val="00C8471E"/>
    <w:rsid w:val="00C84955"/>
    <w:rsid w:val="00C84A39"/>
    <w:rsid w:val="00C85BF0"/>
    <w:rsid w:val="00C85FED"/>
    <w:rsid w:val="00C86467"/>
    <w:rsid w:val="00C87199"/>
    <w:rsid w:val="00C87CB9"/>
    <w:rsid w:val="00C90404"/>
    <w:rsid w:val="00C90A32"/>
    <w:rsid w:val="00C912FD"/>
    <w:rsid w:val="00C91A3F"/>
    <w:rsid w:val="00C92316"/>
    <w:rsid w:val="00C92547"/>
    <w:rsid w:val="00C926FD"/>
    <w:rsid w:val="00C941A8"/>
    <w:rsid w:val="00C95C72"/>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2F94"/>
    <w:rsid w:val="00CA3B64"/>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72E"/>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F44"/>
    <w:rsid w:val="00CC356D"/>
    <w:rsid w:val="00CC3FEB"/>
    <w:rsid w:val="00CC469A"/>
    <w:rsid w:val="00CC52D2"/>
    <w:rsid w:val="00CC5719"/>
    <w:rsid w:val="00CC6F87"/>
    <w:rsid w:val="00CC7262"/>
    <w:rsid w:val="00CC7302"/>
    <w:rsid w:val="00CC7A24"/>
    <w:rsid w:val="00CC7DFE"/>
    <w:rsid w:val="00CD0040"/>
    <w:rsid w:val="00CD0BEF"/>
    <w:rsid w:val="00CD0EF3"/>
    <w:rsid w:val="00CD109D"/>
    <w:rsid w:val="00CD1979"/>
    <w:rsid w:val="00CD1E9D"/>
    <w:rsid w:val="00CD243C"/>
    <w:rsid w:val="00CD2A30"/>
    <w:rsid w:val="00CD2D54"/>
    <w:rsid w:val="00CD4041"/>
    <w:rsid w:val="00CD4565"/>
    <w:rsid w:val="00CD461B"/>
    <w:rsid w:val="00CD47DF"/>
    <w:rsid w:val="00CD4B0C"/>
    <w:rsid w:val="00CD4B3C"/>
    <w:rsid w:val="00CD51D7"/>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E59"/>
    <w:rsid w:val="00CE417B"/>
    <w:rsid w:val="00CE442C"/>
    <w:rsid w:val="00CE5352"/>
    <w:rsid w:val="00CE53E5"/>
    <w:rsid w:val="00CE5813"/>
    <w:rsid w:val="00CE5A1B"/>
    <w:rsid w:val="00CE5CF2"/>
    <w:rsid w:val="00CE5D94"/>
    <w:rsid w:val="00CE6713"/>
    <w:rsid w:val="00CE71E9"/>
    <w:rsid w:val="00CE7B1F"/>
    <w:rsid w:val="00CE7F9D"/>
    <w:rsid w:val="00CF034D"/>
    <w:rsid w:val="00CF0CC8"/>
    <w:rsid w:val="00CF0DEC"/>
    <w:rsid w:val="00CF10DB"/>
    <w:rsid w:val="00CF126F"/>
    <w:rsid w:val="00CF2572"/>
    <w:rsid w:val="00CF25A1"/>
    <w:rsid w:val="00CF2BA1"/>
    <w:rsid w:val="00CF2EA9"/>
    <w:rsid w:val="00CF2FFE"/>
    <w:rsid w:val="00CF3011"/>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2FE0"/>
    <w:rsid w:val="00D23974"/>
    <w:rsid w:val="00D24E2E"/>
    <w:rsid w:val="00D2519A"/>
    <w:rsid w:val="00D25462"/>
    <w:rsid w:val="00D25507"/>
    <w:rsid w:val="00D25D83"/>
    <w:rsid w:val="00D2632E"/>
    <w:rsid w:val="00D26479"/>
    <w:rsid w:val="00D2651A"/>
    <w:rsid w:val="00D26DCE"/>
    <w:rsid w:val="00D27859"/>
    <w:rsid w:val="00D27A0C"/>
    <w:rsid w:val="00D27CE3"/>
    <w:rsid w:val="00D27D7D"/>
    <w:rsid w:val="00D27DAC"/>
    <w:rsid w:val="00D27DF5"/>
    <w:rsid w:val="00D306D5"/>
    <w:rsid w:val="00D30A43"/>
    <w:rsid w:val="00D30E47"/>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D39"/>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EDE"/>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6C59"/>
    <w:rsid w:val="00D67313"/>
    <w:rsid w:val="00D702CA"/>
    <w:rsid w:val="00D70636"/>
    <w:rsid w:val="00D71230"/>
    <w:rsid w:val="00D735D0"/>
    <w:rsid w:val="00D738D2"/>
    <w:rsid w:val="00D74118"/>
    <w:rsid w:val="00D74693"/>
    <w:rsid w:val="00D74696"/>
    <w:rsid w:val="00D75688"/>
    <w:rsid w:val="00D7589B"/>
    <w:rsid w:val="00D75E2A"/>
    <w:rsid w:val="00D760A2"/>
    <w:rsid w:val="00D77315"/>
    <w:rsid w:val="00D77465"/>
    <w:rsid w:val="00D77D3C"/>
    <w:rsid w:val="00D80021"/>
    <w:rsid w:val="00D807E5"/>
    <w:rsid w:val="00D80803"/>
    <w:rsid w:val="00D833BE"/>
    <w:rsid w:val="00D84C22"/>
    <w:rsid w:val="00D8562F"/>
    <w:rsid w:val="00D858D9"/>
    <w:rsid w:val="00D85B15"/>
    <w:rsid w:val="00D8724C"/>
    <w:rsid w:val="00D8796D"/>
    <w:rsid w:val="00D87E37"/>
    <w:rsid w:val="00D90280"/>
    <w:rsid w:val="00D90A85"/>
    <w:rsid w:val="00D923F7"/>
    <w:rsid w:val="00D92936"/>
    <w:rsid w:val="00D929A3"/>
    <w:rsid w:val="00D93004"/>
    <w:rsid w:val="00D930C0"/>
    <w:rsid w:val="00D93711"/>
    <w:rsid w:val="00D938C1"/>
    <w:rsid w:val="00D942C4"/>
    <w:rsid w:val="00D94901"/>
    <w:rsid w:val="00D95413"/>
    <w:rsid w:val="00D95AA0"/>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66E"/>
    <w:rsid w:val="00DA47A8"/>
    <w:rsid w:val="00DA524D"/>
    <w:rsid w:val="00DA7D61"/>
    <w:rsid w:val="00DB0BB5"/>
    <w:rsid w:val="00DB14DD"/>
    <w:rsid w:val="00DB15AC"/>
    <w:rsid w:val="00DB1890"/>
    <w:rsid w:val="00DB1D21"/>
    <w:rsid w:val="00DB1F2C"/>
    <w:rsid w:val="00DB203C"/>
    <w:rsid w:val="00DB2897"/>
    <w:rsid w:val="00DB2E73"/>
    <w:rsid w:val="00DB328C"/>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69A"/>
    <w:rsid w:val="00DD3A14"/>
    <w:rsid w:val="00DD46E9"/>
    <w:rsid w:val="00DD4EF1"/>
    <w:rsid w:val="00DD52BE"/>
    <w:rsid w:val="00DD740A"/>
    <w:rsid w:val="00DD77DD"/>
    <w:rsid w:val="00DD7A04"/>
    <w:rsid w:val="00DD7F26"/>
    <w:rsid w:val="00DE0175"/>
    <w:rsid w:val="00DE0D00"/>
    <w:rsid w:val="00DE0D18"/>
    <w:rsid w:val="00DE1208"/>
    <w:rsid w:val="00DE16CD"/>
    <w:rsid w:val="00DE216D"/>
    <w:rsid w:val="00DE220D"/>
    <w:rsid w:val="00DE2803"/>
    <w:rsid w:val="00DE321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7BD"/>
    <w:rsid w:val="00E23A53"/>
    <w:rsid w:val="00E23DF4"/>
    <w:rsid w:val="00E2401E"/>
    <w:rsid w:val="00E256E5"/>
    <w:rsid w:val="00E26411"/>
    <w:rsid w:val="00E264BC"/>
    <w:rsid w:val="00E26AC1"/>
    <w:rsid w:val="00E2720A"/>
    <w:rsid w:val="00E27AE8"/>
    <w:rsid w:val="00E27AEB"/>
    <w:rsid w:val="00E3008F"/>
    <w:rsid w:val="00E3052B"/>
    <w:rsid w:val="00E307B6"/>
    <w:rsid w:val="00E30DA1"/>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3ACD"/>
    <w:rsid w:val="00E440D0"/>
    <w:rsid w:val="00E45AB1"/>
    <w:rsid w:val="00E45B52"/>
    <w:rsid w:val="00E45C81"/>
    <w:rsid w:val="00E46268"/>
    <w:rsid w:val="00E462F2"/>
    <w:rsid w:val="00E468E6"/>
    <w:rsid w:val="00E46C38"/>
    <w:rsid w:val="00E46C51"/>
    <w:rsid w:val="00E46CC9"/>
    <w:rsid w:val="00E50255"/>
    <w:rsid w:val="00E50772"/>
    <w:rsid w:val="00E50D89"/>
    <w:rsid w:val="00E528F9"/>
    <w:rsid w:val="00E53522"/>
    <w:rsid w:val="00E545FA"/>
    <w:rsid w:val="00E546E8"/>
    <w:rsid w:val="00E5496E"/>
    <w:rsid w:val="00E55854"/>
    <w:rsid w:val="00E55B05"/>
    <w:rsid w:val="00E55BA5"/>
    <w:rsid w:val="00E56707"/>
    <w:rsid w:val="00E56ACD"/>
    <w:rsid w:val="00E57279"/>
    <w:rsid w:val="00E57739"/>
    <w:rsid w:val="00E6045F"/>
    <w:rsid w:val="00E60CA2"/>
    <w:rsid w:val="00E628AD"/>
    <w:rsid w:val="00E62908"/>
    <w:rsid w:val="00E6340D"/>
    <w:rsid w:val="00E64339"/>
    <w:rsid w:val="00E64DAA"/>
    <w:rsid w:val="00E656C5"/>
    <w:rsid w:val="00E66B76"/>
    <w:rsid w:val="00E67584"/>
    <w:rsid w:val="00E67669"/>
    <w:rsid w:val="00E677BD"/>
    <w:rsid w:val="00E67AE7"/>
    <w:rsid w:val="00E7011C"/>
    <w:rsid w:val="00E708BC"/>
    <w:rsid w:val="00E70C34"/>
    <w:rsid w:val="00E70C44"/>
    <w:rsid w:val="00E7138D"/>
    <w:rsid w:val="00E7273B"/>
    <w:rsid w:val="00E72B6E"/>
    <w:rsid w:val="00E742F4"/>
    <w:rsid w:val="00E74B6D"/>
    <w:rsid w:val="00E74BE2"/>
    <w:rsid w:val="00E75976"/>
    <w:rsid w:val="00E75E5C"/>
    <w:rsid w:val="00E760FF"/>
    <w:rsid w:val="00E76384"/>
    <w:rsid w:val="00E76A5E"/>
    <w:rsid w:val="00E775E3"/>
    <w:rsid w:val="00E77A45"/>
    <w:rsid w:val="00E80693"/>
    <w:rsid w:val="00E812F5"/>
    <w:rsid w:val="00E8154B"/>
    <w:rsid w:val="00E82968"/>
    <w:rsid w:val="00E8344E"/>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1FB8"/>
    <w:rsid w:val="00E923FD"/>
    <w:rsid w:val="00E92439"/>
    <w:rsid w:val="00E924F7"/>
    <w:rsid w:val="00E9292A"/>
    <w:rsid w:val="00E94687"/>
    <w:rsid w:val="00E95DD9"/>
    <w:rsid w:val="00E96341"/>
    <w:rsid w:val="00E9647F"/>
    <w:rsid w:val="00E967EA"/>
    <w:rsid w:val="00E96839"/>
    <w:rsid w:val="00E96CB9"/>
    <w:rsid w:val="00E9721B"/>
    <w:rsid w:val="00E97299"/>
    <w:rsid w:val="00E9747A"/>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6B12"/>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19E"/>
    <w:rsid w:val="00EC2591"/>
    <w:rsid w:val="00EC282E"/>
    <w:rsid w:val="00EC2BF5"/>
    <w:rsid w:val="00EC2E5A"/>
    <w:rsid w:val="00EC2F2F"/>
    <w:rsid w:val="00EC3652"/>
    <w:rsid w:val="00EC3D03"/>
    <w:rsid w:val="00EC4915"/>
    <w:rsid w:val="00EC5199"/>
    <w:rsid w:val="00EC6827"/>
    <w:rsid w:val="00EC6D38"/>
    <w:rsid w:val="00EC7B1E"/>
    <w:rsid w:val="00EC7F14"/>
    <w:rsid w:val="00EC7FC4"/>
    <w:rsid w:val="00ED0190"/>
    <w:rsid w:val="00ED2B2B"/>
    <w:rsid w:val="00ED2EBD"/>
    <w:rsid w:val="00ED3078"/>
    <w:rsid w:val="00ED3187"/>
    <w:rsid w:val="00ED35A7"/>
    <w:rsid w:val="00ED3B24"/>
    <w:rsid w:val="00ED3BB6"/>
    <w:rsid w:val="00ED415E"/>
    <w:rsid w:val="00ED450E"/>
    <w:rsid w:val="00ED473B"/>
    <w:rsid w:val="00ED4969"/>
    <w:rsid w:val="00ED54CB"/>
    <w:rsid w:val="00ED56D3"/>
    <w:rsid w:val="00ED7770"/>
    <w:rsid w:val="00ED78E4"/>
    <w:rsid w:val="00EE1043"/>
    <w:rsid w:val="00EE1A88"/>
    <w:rsid w:val="00EE1CA1"/>
    <w:rsid w:val="00EE220A"/>
    <w:rsid w:val="00EE2448"/>
    <w:rsid w:val="00EE249B"/>
    <w:rsid w:val="00EE2853"/>
    <w:rsid w:val="00EE3012"/>
    <w:rsid w:val="00EE352A"/>
    <w:rsid w:val="00EE4A0C"/>
    <w:rsid w:val="00EE5F9E"/>
    <w:rsid w:val="00EE627B"/>
    <w:rsid w:val="00EE7A5E"/>
    <w:rsid w:val="00EF05F1"/>
    <w:rsid w:val="00EF0685"/>
    <w:rsid w:val="00EF0DE4"/>
    <w:rsid w:val="00EF16CA"/>
    <w:rsid w:val="00EF1C9B"/>
    <w:rsid w:val="00EF22B3"/>
    <w:rsid w:val="00EF26BD"/>
    <w:rsid w:val="00EF2B66"/>
    <w:rsid w:val="00EF4033"/>
    <w:rsid w:val="00EF4A41"/>
    <w:rsid w:val="00EF5D36"/>
    <w:rsid w:val="00EF5F34"/>
    <w:rsid w:val="00EF66FC"/>
    <w:rsid w:val="00EF6B68"/>
    <w:rsid w:val="00EF72D1"/>
    <w:rsid w:val="00EF7936"/>
    <w:rsid w:val="00F00C01"/>
    <w:rsid w:val="00F0135B"/>
    <w:rsid w:val="00F01AE3"/>
    <w:rsid w:val="00F01FD1"/>
    <w:rsid w:val="00F0247E"/>
    <w:rsid w:val="00F02E73"/>
    <w:rsid w:val="00F03088"/>
    <w:rsid w:val="00F03091"/>
    <w:rsid w:val="00F03789"/>
    <w:rsid w:val="00F05459"/>
    <w:rsid w:val="00F05514"/>
    <w:rsid w:val="00F0613B"/>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15"/>
    <w:rsid w:val="00F33E87"/>
    <w:rsid w:val="00F34096"/>
    <w:rsid w:val="00F34116"/>
    <w:rsid w:val="00F34129"/>
    <w:rsid w:val="00F349D4"/>
    <w:rsid w:val="00F34C4A"/>
    <w:rsid w:val="00F356D2"/>
    <w:rsid w:val="00F35C3B"/>
    <w:rsid w:val="00F365A8"/>
    <w:rsid w:val="00F3697D"/>
    <w:rsid w:val="00F36A95"/>
    <w:rsid w:val="00F36F01"/>
    <w:rsid w:val="00F37349"/>
    <w:rsid w:val="00F37D6D"/>
    <w:rsid w:val="00F404A7"/>
    <w:rsid w:val="00F405C9"/>
    <w:rsid w:val="00F40730"/>
    <w:rsid w:val="00F40A19"/>
    <w:rsid w:val="00F40C29"/>
    <w:rsid w:val="00F414CD"/>
    <w:rsid w:val="00F414F8"/>
    <w:rsid w:val="00F424DB"/>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5784"/>
    <w:rsid w:val="00F66746"/>
    <w:rsid w:val="00F669C5"/>
    <w:rsid w:val="00F672FF"/>
    <w:rsid w:val="00F67C1B"/>
    <w:rsid w:val="00F67F40"/>
    <w:rsid w:val="00F70195"/>
    <w:rsid w:val="00F70FC0"/>
    <w:rsid w:val="00F715E7"/>
    <w:rsid w:val="00F71FF8"/>
    <w:rsid w:val="00F721E2"/>
    <w:rsid w:val="00F72602"/>
    <w:rsid w:val="00F72DEA"/>
    <w:rsid w:val="00F74ABA"/>
    <w:rsid w:val="00F75340"/>
    <w:rsid w:val="00F75710"/>
    <w:rsid w:val="00F75739"/>
    <w:rsid w:val="00F75AC9"/>
    <w:rsid w:val="00F75C20"/>
    <w:rsid w:val="00F75ED1"/>
    <w:rsid w:val="00F76413"/>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362"/>
    <w:rsid w:val="00F836BC"/>
    <w:rsid w:val="00F84101"/>
    <w:rsid w:val="00F8520A"/>
    <w:rsid w:val="00F857AD"/>
    <w:rsid w:val="00F8600C"/>
    <w:rsid w:val="00F863C1"/>
    <w:rsid w:val="00F86631"/>
    <w:rsid w:val="00F869B7"/>
    <w:rsid w:val="00F86E68"/>
    <w:rsid w:val="00F86EF5"/>
    <w:rsid w:val="00F8737A"/>
    <w:rsid w:val="00F875C4"/>
    <w:rsid w:val="00F876E5"/>
    <w:rsid w:val="00F9005C"/>
    <w:rsid w:val="00F904AE"/>
    <w:rsid w:val="00F90826"/>
    <w:rsid w:val="00F91218"/>
    <w:rsid w:val="00F91B2C"/>
    <w:rsid w:val="00F91CBA"/>
    <w:rsid w:val="00F91DF2"/>
    <w:rsid w:val="00F92513"/>
    <w:rsid w:val="00F925C6"/>
    <w:rsid w:val="00F925EE"/>
    <w:rsid w:val="00F9294C"/>
    <w:rsid w:val="00F92F98"/>
    <w:rsid w:val="00F93AEB"/>
    <w:rsid w:val="00F93BBC"/>
    <w:rsid w:val="00F93DB1"/>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43"/>
    <w:rsid w:val="00FB4DFA"/>
    <w:rsid w:val="00FB5120"/>
    <w:rsid w:val="00FB5485"/>
    <w:rsid w:val="00FB5D74"/>
    <w:rsid w:val="00FB5F5C"/>
    <w:rsid w:val="00FB6220"/>
    <w:rsid w:val="00FB6981"/>
    <w:rsid w:val="00FB6D84"/>
    <w:rsid w:val="00FB7076"/>
    <w:rsid w:val="00FB7543"/>
    <w:rsid w:val="00FB75FC"/>
    <w:rsid w:val="00FB7B2D"/>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E21"/>
    <w:rsid w:val="00FD6FFE"/>
    <w:rsid w:val="00FD7077"/>
    <w:rsid w:val="00FD7766"/>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289FA5E"/>
    <w:rsid w:val="02A5B310"/>
    <w:rsid w:val="036F9FAF"/>
    <w:rsid w:val="055AB46E"/>
    <w:rsid w:val="05B482E3"/>
    <w:rsid w:val="060EA3DB"/>
    <w:rsid w:val="063653B2"/>
    <w:rsid w:val="07AA743C"/>
    <w:rsid w:val="0825C528"/>
    <w:rsid w:val="0AB4EB49"/>
    <w:rsid w:val="0C72485D"/>
    <w:rsid w:val="0C9E538D"/>
    <w:rsid w:val="0CD8499C"/>
    <w:rsid w:val="0DA1B3F3"/>
    <w:rsid w:val="0DB0AC54"/>
    <w:rsid w:val="0F79B9D7"/>
    <w:rsid w:val="10E0D201"/>
    <w:rsid w:val="11041DAD"/>
    <w:rsid w:val="114D992C"/>
    <w:rsid w:val="12894E52"/>
    <w:rsid w:val="138F33EB"/>
    <w:rsid w:val="15FB6522"/>
    <w:rsid w:val="165C66F7"/>
    <w:rsid w:val="16649FEF"/>
    <w:rsid w:val="17E7F9C9"/>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AE9E302"/>
    <w:rsid w:val="3B9683F7"/>
    <w:rsid w:val="3BCB3C2E"/>
    <w:rsid w:val="3CAB666A"/>
    <w:rsid w:val="3DECA2B5"/>
    <w:rsid w:val="3EDAD0A9"/>
    <w:rsid w:val="40993BDC"/>
    <w:rsid w:val="411272C2"/>
    <w:rsid w:val="4284D176"/>
    <w:rsid w:val="42E0FEE6"/>
    <w:rsid w:val="446868FA"/>
    <w:rsid w:val="449EE389"/>
    <w:rsid w:val="44A8FB23"/>
    <w:rsid w:val="4638CD78"/>
    <w:rsid w:val="471E9E97"/>
    <w:rsid w:val="484339E3"/>
    <w:rsid w:val="48688A92"/>
    <w:rsid w:val="48703D10"/>
    <w:rsid w:val="48C08A7A"/>
    <w:rsid w:val="4AD3BACB"/>
    <w:rsid w:val="4B428375"/>
    <w:rsid w:val="4B8F2946"/>
    <w:rsid w:val="4D338AB3"/>
    <w:rsid w:val="4E973839"/>
    <w:rsid w:val="4EF68972"/>
    <w:rsid w:val="512C7C40"/>
    <w:rsid w:val="515AB37A"/>
    <w:rsid w:val="5189942C"/>
    <w:rsid w:val="51A6242E"/>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AF5CA0"/>
    <w:rsid w:val="6CB288AC"/>
    <w:rsid w:val="6CB29864"/>
    <w:rsid w:val="6CDEAB8A"/>
    <w:rsid w:val="6DAB702B"/>
    <w:rsid w:val="6E9858D8"/>
    <w:rsid w:val="6EA8BB6A"/>
    <w:rsid w:val="6EFA4BB6"/>
    <w:rsid w:val="6F16824D"/>
    <w:rsid w:val="6F9619D1"/>
    <w:rsid w:val="6FF36856"/>
    <w:rsid w:val="71082589"/>
    <w:rsid w:val="71104140"/>
    <w:rsid w:val="712F5AB8"/>
    <w:rsid w:val="71A86A0D"/>
    <w:rsid w:val="724B2FE2"/>
    <w:rsid w:val="749958C6"/>
    <w:rsid w:val="74F482F7"/>
    <w:rsid w:val="759EF8DD"/>
    <w:rsid w:val="75AED98F"/>
    <w:rsid w:val="75FCB035"/>
    <w:rsid w:val="77392A14"/>
    <w:rsid w:val="77467F07"/>
    <w:rsid w:val="77E0AB9D"/>
    <w:rsid w:val="780F0071"/>
    <w:rsid w:val="788D7F63"/>
    <w:rsid w:val="78F9E42E"/>
    <w:rsid w:val="79546C12"/>
    <w:rsid w:val="7A70CAD6"/>
    <w:rsid w:val="7B294E6D"/>
    <w:rsid w:val="7B480BC9"/>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3"/>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4"/>
      </w:numPr>
    </w:pPr>
  </w:style>
  <w:style w:type="numbering" w:customStyle="1" w:styleId="Estilo2">
    <w:name w:val="Estilo2"/>
    <w:uiPriority w:val="99"/>
    <w:rsid w:val="00A72B79"/>
    <w:pPr>
      <w:numPr>
        <w:numId w:val="5"/>
      </w:numPr>
    </w:pPr>
  </w:style>
  <w:style w:type="numbering" w:customStyle="1" w:styleId="Estilo3">
    <w:name w:val="Estilo3"/>
    <w:uiPriority w:val="99"/>
    <w:rsid w:val="00A72B79"/>
    <w:pPr>
      <w:numPr>
        <w:numId w:val="6"/>
      </w:numPr>
    </w:pPr>
  </w:style>
  <w:style w:type="numbering" w:customStyle="1" w:styleId="Estilo4">
    <w:name w:val="Estilo4"/>
    <w:uiPriority w:val="99"/>
    <w:rsid w:val="0054016D"/>
    <w:pPr>
      <w:numPr>
        <w:numId w:val="7"/>
      </w:numPr>
    </w:pPr>
  </w:style>
  <w:style w:type="numbering" w:customStyle="1" w:styleId="Estilo5">
    <w:name w:val="Estilo5"/>
    <w:uiPriority w:val="99"/>
    <w:rsid w:val="0054016D"/>
    <w:pPr>
      <w:numPr>
        <w:numId w:val="8"/>
      </w:numPr>
    </w:pPr>
  </w:style>
  <w:style w:type="numbering" w:customStyle="1" w:styleId="Estilo6">
    <w:name w:val="Estilo6"/>
    <w:uiPriority w:val="99"/>
    <w:rsid w:val="0054016D"/>
    <w:pPr>
      <w:numPr>
        <w:numId w:val="9"/>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136D9"/>
    <w:pPr>
      <w:numPr>
        <w:numId w:val="2"/>
      </w:numPr>
      <w:tabs>
        <w:tab w:val="left" w:pos="567"/>
      </w:tabs>
      <w:spacing w:before="24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136D9"/>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681F9B"/>
    <w:pPr>
      <w:numPr>
        <w:ilvl w:val="1"/>
        <w:numId w:val="2"/>
      </w:numPr>
      <w:spacing w:before="120" w:after="120" w:line="276" w:lineRule="auto"/>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B1E53"/>
    <w:pPr>
      <w:numPr>
        <w:ilvl w:val="2"/>
        <w:numId w:val="2"/>
      </w:numPr>
      <w:spacing w:before="120" w:after="120" w:line="276" w:lineRule="auto"/>
      <w:ind w:left="3198"/>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ind w:left="851"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831D9"/>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7B1E53"/>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MenoPendente6">
    <w:name w:val="Menção Pendente6"/>
    <w:basedOn w:val="Fontepargpadro"/>
    <w:uiPriority w:val="99"/>
    <w:semiHidden/>
    <w:unhideWhenUsed/>
    <w:rsid w:val="00F40730"/>
    <w:rPr>
      <w:color w:val="605E5C"/>
      <w:shd w:val="clear" w:color="auto" w:fill="E1DFDD"/>
    </w:rPr>
  </w:style>
  <w:style w:type="character" w:styleId="MenoPendente">
    <w:name w:val="Unresolved Mention"/>
    <w:basedOn w:val="Fontepargpadro"/>
    <w:uiPriority w:val="99"/>
    <w:semiHidden/>
    <w:unhideWhenUsed/>
    <w:rsid w:val="0023483B"/>
    <w:rPr>
      <w:color w:val="605E5C"/>
      <w:shd w:val="clear" w:color="auto" w:fill="E1DFDD"/>
    </w:rPr>
  </w:style>
  <w:style w:type="character" w:customStyle="1" w:styleId="Fontepargpadro1">
    <w:name w:val="Fonte parág. padrão1"/>
    <w:rsid w:val="00CB472E"/>
  </w:style>
  <w:style w:type="paragraph" w:customStyle="1" w:styleId="TableContents">
    <w:name w:val="Table Contents"/>
    <w:basedOn w:val="Normal"/>
    <w:rsid w:val="00881120"/>
    <w:pPr>
      <w:suppressLineNumbers/>
      <w:suppressAutoHyphens/>
      <w:autoSpaceDN w:val="0"/>
      <w:textAlignment w:val="baseline"/>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63807858">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3872016">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08237920">
      <w:bodyDiv w:val="1"/>
      <w:marLeft w:val="0"/>
      <w:marRight w:val="0"/>
      <w:marTop w:val="0"/>
      <w:marBottom w:val="0"/>
      <w:divBdr>
        <w:top w:val="none" w:sz="0" w:space="0" w:color="auto"/>
        <w:left w:val="none" w:sz="0" w:space="0" w:color="auto"/>
        <w:bottom w:val="none" w:sz="0" w:space="0" w:color="auto"/>
        <w:right w:val="none" w:sz="0" w:space="0" w:color="auto"/>
      </w:divBdr>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_ato2015-2018/2018/lei/l13709.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15-2018/2018/lei/l13709.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planalto.gov.br/ccivil_03/_ato2011-2014/2012/decreto/d7724.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8/lei/l13709.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1-2014/2013/lei/l12846.htm" TargetMode="External"/><Relationship Id="rId48" Type="http://schemas.openxmlformats.org/officeDocument/2006/relationships/hyperlink" Target="https://www.gov.br/compras/pt-br/acesso-a-informacao/legislacao/instrucoes-normativas/instrucao-normativa-seges-me-no-26-de-13-de-abril-de-2022" TargetMode="External"/><Relationship Id="rId56" Type="http://schemas.openxmlformats.org/officeDocument/2006/relationships/hyperlink" Target="https://www.planalto.gov.br/ccivil_03/leis/l8078compilado.htm" TargetMode="External"/><Relationship Id="rId64"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5-2018/2018/lei/l13709.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8078compilado.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5-2018/2018/lei/l13709.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endnotes" Target="endnotes.xm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planalto.gov.br/ccivil_03/_ato2011-2014/2011/lei/l12527.htm"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1" ma:contentTypeDescription="Crie um novo documento." ma:contentTypeScope="" ma:versionID="e4ada49a46853e43915a8ee69cff755c">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6260a5e91e6b1d9dfbacf49fda4ccb"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8E4159-1A97-4F80-B42C-7F8E31508B2B}">
  <ds:schemaRefs>
    <ds:schemaRef ds:uri="http://schemas.microsoft.com/sharepoint/v3/contenttype/forms"/>
  </ds:schemaRefs>
</ds:datastoreItem>
</file>

<file path=customXml/itemProps2.xml><?xml version="1.0" encoding="utf-8"?>
<ds:datastoreItem xmlns:ds="http://schemas.openxmlformats.org/officeDocument/2006/customXml" ds:itemID="{5006362F-2BE9-4CC3-B1AC-A5CFD37FB75B}">
  <ds:schemaRefs>
    <ds:schemaRef ds:uri="http://schemas.openxmlformats.org/officeDocument/2006/bibliography"/>
  </ds:schemaRefs>
</ds:datastoreItem>
</file>

<file path=customXml/itemProps3.xml><?xml version="1.0" encoding="utf-8"?>
<ds:datastoreItem xmlns:ds="http://schemas.openxmlformats.org/officeDocument/2006/customXml" ds:itemID="{0CBD3A4D-46FC-4C9D-A646-0B0B22B041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53AD5F-AB9D-4E4B-9366-6ED389977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4979</Words>
  <Characters>26887</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2023-12-26T14:32:00Z</dcterms:created>
  <dcterms:modified xsi:type="dcterms:W3CDTF">2023-12-27T17:33:00Z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y fmtid="{D5CDD505-2E9C-101B-9397-08002B2CF9AE}" pid="3" name="MediaServiceImageTags">
    <vt:lpwstr/>
  </property>
</Properties>
</file>