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2"/>
        <w:tblW w:w="9638" w:type="dxa"/>
        <w:tblInd w:w="0" w:type="dxa"/>
        <w:tblLayout w:type="fixed"/>
        <w:tblLook w:val="0000" w:firstRow="0" w:lastRow="0" w:firstColumn="0" w:lastColumn="0" w:noHBand="0" w:noVBand="0"/>
      </w:tblPr>
      <w:tblGrid>
        <w:gridCol w:w="9638"/>
      </w:tblGrid>
      <w:tr w:rsidR="004A3310" w:rsidRPr="00B57558" w14:paraId="0C0830FB" w14:textId="77777777">
        <w:tc>
          <w:tcPr>
            <w:tcW w:w="9638" w:type="dxa"/>
            <w:shd w:val="clear" w:color="auto" w:fill="auto"/>
          </w:tcPr>
          <w:p w14:paraId="0C0830F9" w14:textId="1EAE4489" w:rsidR="004A3310" w:rsidRPr="00B57558" w:rsidRDefault="00AF336F" w:rsidP="009E1E7B">
            <w:pPr>
              <w:pBdr>
                <w:top w:val="nil"/>
                <w:left w:val="nil"/>
                <w:bottom w:val="nil"/>
                <w:right w:val="nil"/>
                <w:between w:val="nil"/>
              </w:pBdr>
              <w:shd w:val="clear" w:color="auto" w:fill="000000"/>
              <w:jc w:val="center"/>
              <w:rPr>
                <w:color w:val="000000"/>
              </w:rPr>
            </w:pPr>
            <w:r w:rsidRPr="00B57558">
              <w:rPr>
                <w:b/>
                <w:color w:val="FFFFFF"/>
              </w:rPr>
              <w:t>CONTRATO</w:t>
            </w:r>
            <w:r w:rsidR="00E07995" w:rsidRPr="00B57558">
              <w:rPr>
                <w:b/>
                <w:color w:val="FFFFFF"/>
              </w:rPr>
              <w:t xml:space="preserve"> ADMINISTRATIVO</w:t>
            </w:r>
            <w:r w:rsidRPr="00B57558">
              <w:rPr>
                <w:b/>
                <w:color w:val="FFFFFF"/>
              </w:rPr>
              <w:t xml:space="preserve"> </w:t>
            </w:r>
            <w:r w:rsidRPr="00B57558">
              <w:rPr>
                <w:b/>
                <w:color w:val="FFFFFF" w:themeColor="background1"/>
              </w:rPr>
              <w:t xml:space="preserve">Nº </w:t>
            </w:r>
            <w:r w:rsidR="007403CC" w:rsidRPr="00B57558">
              <w:rPr>
                <w:b/>
                <w:color w:val="FFFFFF" w:themeColor="background1"/>
              </w:rPr>
              <w:t>6</w:t>
            </w:r>
            <w:r w:rsidRPr="00B57558">
              <w:rPr>
                <w:b/>
                <w:color w:val="FFFFFF" w:themeColor="background1"/>
              </w:rPr>
              <w:t>/</w:t>
            </w:r>
            <w:r w:rsidRPr="00B57558">
              <w:rPr>
                <w:b/>
                <w:color w:val="FFFFFF"/>
              </w:rPr>
              <w:t>20</w:t>
            </w:r>
            <w:r w:rsidR="002E17C9" w:rsidRPr="00B57558">
              <w:rPr>
                <w:b/>
                <w:color w:val="FFFFFF"/>
              </w:rPr>
              <w:t>23</w:t>
            </w:r>
          </w:p>
          <w:p w14:paraId="0C0830FA" w14:textId="095E3940" w:rsidR="004A3310" w:rsidRPr="00B57558" w:rsidRDefault="00AF336F" w:rsidP="009E1E7B">
            <w:pPr>
              <w:pBdr>
                <w:top w:val="nil"/>
                <w:left w:val="nil"/>
                <w:bottom w:val="nil"/>
                <w:right w:val="nil"/>
                <w:between w:val="nil"/>
              </w:pBdr>
              <w:shd w:val="clear" w:color="auto" w:fill="000000"/>
              <w:jc w:val="center"/>
              <w:rPr>
                <w:bCs/>
                <w:color w:val="FFFFFF"/>
              </w:rPr>
            </w:pPr>
            <w:r w:rsidRPr="00B57558">
              <w:rPr>
                <w:bCs/>
                <w:color w:val="FFFFFF"/>
              </w:rPr>
              <w:t xml:space="preserve">Processo nº </w:t>
            </w:r>
            <w:r w:rsidR="002E17C9" w:rsidRPr="00B57558">
              <w:rPr>
                <w:bCs/>
                <w:color w:val="FFFFFF"/>
              </w:rPr>
              <w:t>20</w:t>
            </w:r>
            <w:r w:rsidR="00B57558" w:rsidRPr="00B57558">
              <w:rPr>
                <w:bCs/>
                <w:color w:val="FFFFFF"/>
              </w:rPr>
              <w:t>.</w:t>
            </w:r>
            <w:r w:rsidR="002E17C9" w:rsidRPr="00B57558">
              <w:rPr>
                <w:bCs/>
                <w:color w:val="FFFFFF"/>
              </w:rPr>
              <w:t>567/2023</w:t>
            </w:r>
          </w:p>
        </w:tc>
      </w:tr>
    </w:tbl>
    <w:p w14:paraId="61F92DBB" w14:textId="77777777" w:rsidR="00B54A51" w:rsidRDefault="00B54A51" w:rsidP="009E1E7B">
      <w:pPr>
        <w:widowControl w:val="0"/>
        <w:jc w:val="both"/>
      </w:pPr>
    </w:p>
    <w:p w14:paraId="49C48CE3" w14:textId="77777777" w:rsidR="009146CD" w:rsidRDefault="009146CD" w:rsidP="009E1E7B">
      <w:pPr>
        <w:widowControl w:val="0"/>
        <w:jc w:val="both"/>
      </w:pPr>
    </w:p>
    <w:p w14:paraId="6E02AE80" w14:textId="77777777" w:rsidR="009146CD" w:rsidRPr="00B57558" w:rsidRDefault="009146CD" w:rsidP="009E1E7B">
      <w:pPr>
        <w:widowControl w:val="0"/>
        <w:jc w:val="both"/>
      </w:pPr>
    </w:p>
    <w:p w14:paraId="422721C5" w14:textId="02BB8EFE" w:rsidR="00E549D3" w:rsidRPr="00B57558" w:rsidRDefault="00AF336F" w:rsidP="009E1E7B">
      <w:pPr>
        <w:ind w:left="1418" w:hanging="1418"/>
        <w:jc w:val="both"/>
      </w:pPr>
      <w:r w:rsidRPr="00B57558">
        <w:rPr>
          <w:b/>
          <w:color w:val="000000"/>
        </w:rPr>
        <w:t xml:space="preserve">Contratante: </w:t>
      </w:r>
      <w:r w:rsidR="00D76B90" w:rsidRPr="00B57558">
        <w:rPr>
          <w:b/>
          <w:color w:val="000000"/>
        </w:rPr>
        <w:t xml:space="preserve">Conselho Federal de Economia - Cofecon, </w:t>
      </w:r>
      <w:r w:rsidR="00D76B90" w:rsidRPr="00B57558">
        <w:rPr>
          <w:color w:val="000000"/>
        </w:rPr>
        <w:t>Autarquia Federal, criada pela Lei nº 1.411/1951, com sede e foro em Brasília, Distrito Federal, situado no Setor Comercial Sul, Quadra 2, Bloco B, Sala 1201, Edifício Palácio do Comércio, CEP: 70.318-900, inscrita no CNPJ nº 33.758.053/0001-25, neste ato representado por seu Presidente Paulo Dantas da Costa,</w:t>
      </w:r>
      <w:r w:rsidR="00D76B90" w:rsidRPr="00B57558">
        <w:rPr>
          <w:b/>
          <w:color w:val="000000"/>
        </w:rPr>
        <w:t xml:space="preserve"> </w:t>
      </w:r>
      <w:r w:rsidR="00D76B90" w:rsidRPr="00B57558">
        <w:rPr>
          <w:color w:val="000000"/>
        </w:rPr>
        <w:t xml:space="preserve">brasileiro, casado, economista, portador da </w:t>
      </w:r>
      <w:r w:rsidR="00D76B90" w:rsidRPr="00B57558">
        <w:t xml:space="preserve">carteira de identidade nº 02347386-00 SSP/BA e inscrito no CPF sob o nº 026.862.794-00, eleito na 718ª Sessão Plenária Ordinária do Conselho Federal de Economia, realizada no dia 10 de dezembro de 2022, conforme Aviso de Resultado de Eleição publicado no DOU nº 241, de 23 de dezembro de 2022, Seção 3, Página 224, doravante denominada parte </w:t>
      </w:r>
      <w:r w:rsidR="00D76B90" w:rsidRPr="00B57558">
        <w:rPr>
          <w:b/>
        </w:rPr>
        <w:t>Contratante</w:t>
      </w:r>
      <w:r w:rsidR="00D76B90" w:rsidRPr="00B57558">
        <w:t>.</w:t>
      </w:r>
    </w:p>
    <w:p w14:paraId="17D6CC19" w14:textId="5D67B3D8" w:rsidR="00B54A51" w:rsidRPr="00B57558" w:rsidRDefault="00B54A51" w:rsidP="009E1E7B">
      <w:pPr>
        <w:pBdr>
          <w:top w:val="nil"/>
          <w:left w:val="nil"/>
          <w:bottom w:val="nil"/>
          <w:right w:val="nil"/>
          <w:between w:val="nil"/>
        </w:pBdr>
        <w:ind w:left="1701" w:hanging="1701"/>
        <w:jc w:val="both"/>
        <w:rPr>
          <w:color w:val="000000"/>
        </w:rPr>
      </w:pPr>
    </w:p>
    <w:p w14:paraId="0C0830FF" w14:textId="42C3F6C4" w:rsidR="004A3310" w:rsidRPr="00B57558" w:rsidRDefault="00AF336F" w:rsidP="009E1E7B">
      <w:pPr>
        <w:ind w:left="1276" w:hanging="1276"/>
        <w:jc w:val="both"/>
      </w:pPr>
      <w:r w:rsidRPr="00B57558">
        <w:rPr>
          <w:b/>
        </w:rPr>
        <w:t>Contratada: LGW Locação de Copiadoras</w:t>
      </w:r>
      <w:r w:rsidRPr="00B57558">
        <w:t xml:space="preserve">, com sede no CLSW 303, Bloco C, Loja 67, Sudoeste, Brasília-DF, CEP: 70.673/623, </w:t>
      </w:r>
      <w:r w:rsidR="00332A49" w:rsidRPr="00B57558">
        <w:t>T</w:t>
      </w:r>
      <w:r w:rsidRPr="00B57558">
        <w:t xml:space="preserve">elefone: (61) 3046-5777 e 3046-5888, </w:t>
      </w:r>
      <w:hyperlink r:id="rId8">
        <w:r w:rsidRPr="00B57558">
          <w:t>www.lgwinformatica.com.br</w:t>
        </w:r>
      </w:hyperlink>
      <w:r w:rsidRPr="00B57558">
        <w:t xml:space="preserve">, </w:t>
      </w:r>
      <w:hyperlink r:id="rId9">
        <w:r w:rsidRPr="00B57558">
          <w:t>comercial@lgwinformatica.com.br</w:t>
        </w:r>
      </w:hyperlink>
      <w:r w:rsidRPr="00B57558">
        <w:t xml:space="preserve">, inscrita no CNPJ nº 07.286.708/0001-08, neste ato representada por seu Representante Legal </w:t>
      </w:r>
      <w:r w:rsidRPr="00B57558">
        <w:rPr>
          <w:b/>
        </w:rPr>
        <w:t>Gleber Maximiano de Oliveira Junior</w:t>
      </w:r>
      <w:r w:rsidRPr="00B57558">
        <w:t xml:space="preserve">, brasileiro, portador do CPF nº 494.504.411-20, doravante denominada parte </w:t>
      </w:r>
      <w:r w:rsidRPr="00B57558">
        <w:rPr>
          <w:b/>
        </w:rPr>
        <w:t>C</w:t>
      </w:r>
      <w:r w:rsidR="00332A49" w:rsidRPr="00B57558">
        <w:rPr>
          <w:b/>
        </w:rPr>
        <w:t>ontratada</w:t>
      </w:r>
      <w:r w:rsidRPr="00B57558">
        <w:t>.</w:t>
      </w:r>
    </w:p>
    <w:p w14:paraId="387F7E4C" w14:textId="77777777" w:rsidR="00AF336F" w:rsidRDefault="00AF336F" w:rsidP="009E1E7B">
      <w:pPr>
        <w:tabs>
          <w:tab w:val="left" w:pos="938"/>
        </w:tabs>
        <w:ind w:left="1984" w:hanging="1984"/>
        <w:jc w:val="both"/>
      </w:pPr>
    </w:p>
    <w:p w14:paraId="684BAA00" w14:textId="77777777" w:rsidR="009146CD" w:rsidRPr="00B57558" w:rsidRDefault="009146CD" w:rsidP="009E1E7B">
      <w:pPr>
        <w:tabs>
          <w:tab w:val="left" w:pos="938"/>
        </w:tabs>
        <w:ind w:left="1984" w:hanging="1984"/>
        <w:jc w:val="both"/>
      </w:pPr>
    </w:p>
    <w:p w14:paraId="0C083102" w14:textId="7A60E4A9" w:rsidR="004A3310" w:rsidRPr="00B57558" w:rsidRDefault="00AF336F" w:rsidP="00B57558">
      <w:pPr>
        <w:shd w:val="clear" w:color="auto" w:fill="000000"/>
        <w:tabs>
          <w:tab w:val="left" w:pos="938"/>
        </w:tabs>
        <w:jc w:val="both"/>
      </w:pPr>
      <w:r w:rsidRPr="00B57558">
        <w:rPr>
          <w:b/>
        </w:rPr>
        <w:t>1.</w:t>
      </w:r>
      <w:r w:rsidR="00E07995" w:rsidRPr="00B57558">
        <w:rPr>
          <w:b/>
          <w:bCs/>
        </w:rPr>
        <w:t xml:space="preserve"> </w:t>
      </w:r>
      <w:r w:rsidR="00B57558" w:rsidRPr="00B57558">
        <w:rPr>
          <w:b/>
          <w:bCs/>
        </w:rPr>
        <w:t>Cláusula Primeira.</w:t>
      </w:r>
      <w:r w:rsidR="00FF516F" w:rsidRPr="00B57558">
        <w:rPr>
          <w:b/>
          <w:bCs/>
        </w:rPr>
        <w:t xml:space="preserve"> </w:t>
      </w:r>
      <w:r w:rsidR="00B57558" w:rsidRPr="00B57558">
        <w:rPr>
          <w:b/>
          <w:bCs/>
        </w:rPr>
        <w:t>Objeto</w:t>
      </w:r>
    </w:p>
    <w:p w14:paraId="0CDCFA2A" w14:textId="77777777" w:rsidR="00B57558" w:rsidRPr="00B57558" w:rsidRDefault="00B57558" w:rsidP="00B57558">
      <w:pPr>
        <w:pStyle w:val="Standard"/>
        <w:jc w:val="both"/>
        <w:rPr>
          <w:rFonts w:ascii="Times New Roman" w:hAnsi="Times New Roman" w:cs="Times New Roman"/>
        </w:rPr>
      </w:pPr>
    </w:p>
    <w:p w14:paraId="65A906C1" w14:textId="522DC95E" w:rsidR="00FF516F" w:rsidRPr="00B57558" w:rsidRDefault="00B57558" w:rsidP="00B57558">
      <w:pPr>
        <w:pStyle w:val="Standard"/>
        <w:jc w:val="both"/>
        <w:rPr>
          <w:rFonts w:ascii="Times New Roman" w:hAnsi="Times New Roman" w:cs="Times New Roman"/>
        </w:rPr>
      </w:pPr>
      <w:r w:rsidRPr="00B57558">
        <w:rPr>
          <w:rFonts w:ascii="Times New Roman" w:hAnsi="Times New Roman" w:cs="Times New Roman"/>
        </w:rPr>
        <w:t xml:space="preserve">1.1. </w:t>
      </w:r>
      <w:r w:rsidR="00FF516F" w:rsidRPr="00B57558">
        <w:rPr>
          <w:rFonts w:ascii="Times New Roman" w:hAnsi="Times New Roman" w:cs="Times New Roman"/>
        </w:rPr>
        <w:t>O objeto do presente instrumento é a contratação de pessoa jurídica para a prestação de serviços continuados de locação de 2 (duas) impressoras multifuncionais monocromáticas, nas condições estabelecidas no Termo de Referência.</w:t>
      </w:r>
    </w:p>
    <w:p w14:paraId="2C8367C1" w14:textId="77777777" w:rsidR="00FF516F" w:rsidRPr="00B57558" w:rsidRDefault="00FF516F" w:rsidP="00B57558">
      <w:pPr>
        <w:pStyle w:val="Standard"/>
        <w:jc w:val="both"/>
        <w:rPr>
          <w:rFonts w:ascii="Times New Roman" w:hAnsi="Times New Roman" w:cs="Times New Roman"/>
        </w:rPr>
      </w:pPr>
    </w:p>
    <w:p w14:paraId="66142D47" w14:textId="20750A35" w:rsidR="00E07995" w:rsidRPr="00B57558" w:rsidRDefault="00FF516F" w:rsidP="009E1E7B">
      <w:pPr>
        <w:pStyle w:val="Standard"/>
        <w:jc w:val="both"/>
        <w:rPr>
          <w:rFonts w:ascii="Times New Roman" w:hAnsi="Times New Roman" w:cs="Times New Roman"/>
        </w:rPr>
      </w:pPr>
      <w:r w:rsidRPr="00B57558">
        <w:rPr>
          <w:rFonts w:ascii="Times New Roman" w:hAnsi="Times New Roman" w:cs="Times New Roman"/>
        </w:rPr>
        <w:t>1.2. Objeto da contratação:</w:t>
      </w:r>
    </w:p>
    <w:p w14:paraId="592CD6CE" w14:textId="77777777" w:rsidR="007403CC" w:rsidRPr="00B57558" w:rsidRDefault="007403CC" w:rsidP="009E1E7B">
      <w:pPr>
        <w:pStyle w:val="Standard"/>
        <w:jc w:val="both"/>
        <w:rPr>
          <w:rFonts w:ascii="Times New Roman" w:hAnsi="Times New Roman" w:cs="Times New Roman"/>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693"/>
        <w:gridCol w:w="851"/>
        <w:gridCol w:w="992"/>
        <w:gridCol w:w="851"/>
        <w:gridCol w:w="1134"/>
        <w:gridCol w:w="1134"/>
        <w:gridCol w:w="1275"/>
      </w:tblGrid>
      <w:tr w:rsidR="007403CC" w:rsidRPr="009C1812" w14:paraId="53529208" w14:textId="77777777" w:rsidTr="007403CC">
        <w:tc>
          <w:tcPr>
            <w:tcW w:w="709" w:type="dxa"/>
            <w:tcBorders>
              <w:top w:val="single" w:sz="4" w:space="0" w:color="000000"/>
              <w:left w:val="single" w:sz="4" w:space="0" w:color="000000"/>
              <w:bottom w:val="single" w:sz="4" w:space="0" w:color="000000"/>
              <w:right w:val="single" w:sz="4" w:space="0" w:color="000000"/>
            </w:tcBorders>
            <w:vAlign w:val="center"/>
          </w:tcPr>
          <w:p w14:paraId="0828FE6D" w14:textId="6C7C4044" w:rsidR="007403CC" w:rsidRPr="009C1812" w:rsidRDefault="007403CC" w:rsidP="009E1E7B">
            <w:pPr>
              <w:widowControl w:val="0"/>
              <w:suppressAutoHyphens/>
              <w:jc w:val="center"/>
              <w:rPr>
                <w:b/>
                <w:color w:val="000000"/>
                <w:sz w:val="20"/>
                <w:szCs w:val="20"/>
              </w:rPr>
            </w:pPr>
            <w:r w:rsidRPr="009C1812">
              <w:rPr>
                <w:b/>
                <w:bCs/>
                <w:color w:val="000000"/>
                <w:sz w:val="20"/>
                <w:szCs w:val="20"/>
              </w:rPr>
              <w:t>Item</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27B55EF6" w14:textId="08CD112C" w:rsidR="007403CC" w:rsidRPr="009C1812" w:rsidRDefault="007403CC" w:rsidP="009E1E7B">
            <w:pPr>
              <w:widowControl w:val="0"/>
              <w:suppressAutoHyphens/>
              <w:jc w:val="center"/>
              <w:rPr>
                <w:color w:val="000000"/>
                <w:sz w:val="20"/>
                <w:szCs w:val="20"/>
              </w:rPr>
            </w:pPr>
            <w:r w:rsidRPr="009C1812">
              <w:rPr>
                <w:b/>
                <w:bCs/>
                <w:color w:val="000000"/>
                <w:sz w:val="20"/>
                <w:szCs w:val="20"/>
              </w:rPr>
              <w:t>Objeto</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408C227" w14:textId="4C8A1043" w:rsidR="007403CC" w:rsidRPr="009C1812" w:rsidRDefault="007403CC" w:rsidP="009E1E7B">
            <w:pPr>
              <w:widowControl w:val="0"/>
              <w:suppressAutoHyphens/>
              <w:jc w:val="center"/>
              <w:rPr>
                <w:color w:val="000000"/>
                <w:sz w:val="20"/>
                <w:szCs w:val="20"/>
              </w:rPr>
            </w:pPr>
            <w:r w:rsidRPr="009C1812">
              <w:rPr>
                <w:b/>
                <w:bCs/>
                <w:color w:val="000000"/>
                <w:sz w:val="20"/>
                <w:szCs w:val="20"/>
              </w:rPr>
              <w:t>Catser</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F0D5A9E" w14:textId="4F19D2E2" w:rsidR="007403CC" w:rsidRPr="009C1812" w:rsidRDefault="007403CC" w:rsidP="009E1E7B">
            <w:pPr>
              <w:widowControl w:val="0"/>
              <w:suppressAutoHyphens/>
              <w:jc w:val="center"/>
              <w:rPr>
                <w:color w:val="000000"/>
                <w:sz w:val="20"/>
                <w:szCs w:val="20"/>
              </w:rPr>
            </w:pPr>
            <w:r w:rsidRPr="009C1812">
              <w:rPr>
                <w:b/>
                <w:bCs/>
                <w:color w:val="000000"/>
                <w:sz w:val="20"/>
                <w:szCs w:val="20"/>
              </w:rPr>
              <w:t>Unidade Medida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E5A0A09" w14:textId="423EDC42" w:rsidR="007403CC" w:rsidRPr="009C1812" w:rsidRDefault="007403CC" w:rsidP="009E1E7B">
            <w:pPr>
              <w:widowControl w:val="0"/>
              <w:suppressAutoHyphens/>
              <w:jc w:val="center"/>
              <w:rPr>
                <w:b/>
                <w:bCs/>
                <w:sz w:val="20"/>
                <w:szCs w:val="20"/>
              </w:rPr>
            </w:pPr>
            <w:r w:rsidRPr="009C1812">
              <w:rPr>
                <w:b/>
                <w:bCs/>
                <w:sz w:val="20"/>
                <w:szCs w:val="20"/>
              </w:rPr>
              <w:t>Qtde</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F3FBC4F" w14:textId="6409B42A" w:rsidR="007403CC" w:rsidRPr="009C1812" w:rsidRDefault="007403CC" w:rsidP="009E1E7B">
            <w:pPr>
              <w:widowControl w:val="0"/>
              <w:suppressAutoHyphens/>
              <w:jc w:val="center"/>
              <w:rPr>
                <w:b/>
                <w:bCs/>
                <w:sz w:val="20"/>
                <w:szCs w:val="20"/>
              </w:rPr>
            </w:pPr>
            <w:r w:rsidRPr="009C1812">
              <w:rPr>
                <w:b/>
                <w:bCs/>
                <w:sz w:val="20"/>
                <w:szCs w:val="20"/>
              </w:rPr>
              <w:t>Valor Unitário</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B27EFA7" w14:textId="27F33BFC" w:rsidR="007403CC" w:rsidRPr="009C1812" w:rsidRDefault="007403CC" w:rsidP="009E1E7B">
            <w:pPr>
              <w:widowControl w:val="0"/>
              <w:suppressAutoHyphens/>
              <w:jc w:val="center"/>
              <w:rPr>
                <w:b/>
                <w:bCs/>
                <w:sz w:val="20"/>
                <w:szCs w:val="20"/>
              </w:rPr>
            </w:pPr>
            <w:r w:rsidRPr="009C1812">
              <w:rPr>
                <w:b/>
                <w:bCs/>
                <w:sz w:val="20"/>
                <w:szCs w:val="20"/>
              </w:rPr>
              <w:t>Franquia Mensal</w:t>
            </w:r>
          </w:p>
        </w:tc>
        <w:tc>
          <w:tcPr>
            <w:tcW w:w="1275" w:type="dxa"/>
            <w:tcBorders>
              <w:top w:val="single" w:sz="4" w:space="0" w:color="000000"/>
              <w:left w:val="single" w:sz="4" w:space="0" w:color="000000"/>
              <w:bottom w:val="single" w:sz="4" w:space="0" w:color="000000"/>
              <w:right w:val="single" w:sz="4" w:space="0" w:color="000000"/>
            </w:tcBorders>
            <w:vAlign w:val="center"/>
          </w:tcPr>
          <w:p w14:paraId="0621A20D" w14:textId="1E5362A0" w:rsidR="007403CC" w:rsidRPr="009C1812" w:rsidRDefault="007403CC" w:rsidP="009E1E7B">
            <w:pPr>
              <w:widowControl w:val="0"/>
              <w:suppressAutoHyphens/>
              <w:jc w:val="center"/>
              <w:rPr>
                <w:b/>
                <w:bCs/>
                <w:sz w:val="20"/>
                <w:szCs w:val="20"/>
              </w:rPr>
            </w:pPr>
            <w:r w:rsidRPr="009C1812">
              <w:rPr>
                <w:b/>
                <w:bCs/>
                <w:sz w:val="20"/>
                <w:szCs w:val="20"/>
              </w:rPr>
              <w:t>Franquia Anual</w:t>
            </w:r>
          </w:p>
        </w:tc>
      </w:tr>
      <w:tr w:rsidR="007403CC" w:rsidRPr="009C1812" w14:paraId="2194CF9F" w14:textId="77777777" w:rsidTr="007403CC">
        <w:trPr>
          <w:trHeight w:val="82"/>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21B9176C" w14:textId="77777777" w:rsidR="007403CC" w:rsidRPr="009C1812" w:rsidRDefault="007403CC" w:rsidP="009E1E7B">
            <w:pPr>
              <w:widowControl w:val="0"/>
              <w:suppressAutoHyphens/>
              <w:jc w:val="center"/>
              <w:rPr>
                <w:b/>
                <w:color w:val="000000"/>
                <w:sz w:val="20"/>
                <w:szCs w:val="20"/>
              </w:rPr>
            </w:pPr>
            <w:r w:rsidRPr="009C1812">
              <w:rPr>
                <w:b/>
                <w:color w:val="000000"/>
                <w:sz w:val="20"/>
                <w:szCs w:val="20"/>
              </w:rPr>
              <w:t>1</w:t>
            </w:r>
          </w:p>
        </w:tc>
        <w:tc>
          <w:tcPr>
            <w:tcW w:w="2693" w:type="dxa"/>
            <w:tcBorders>
              <w:top w:val="single" w:sz="4" w:space="0" w:color="000000"/>
              <w:left w:val="single" w:sz="4" w:space="0" w:color="000000"/>
              <w:bottom w:val="single" w:sz="4" w:space="0" w:color="000000"/>
              <w:right w:val="single" w:sz="4" w:space="0" w:color="000000"/>
            </w:tcBorders>
            <w:vAlign w:val="center"/>
          </w:tcPr>
          <w:p w14:paraId="54C44DE5" w14:textId="5EA70DEB" w:rsidR="007403CC" w:rsidRPr="009C1812" w:rsidRDefault="007403CC" w:rsidP="009E1E7B">
            <w:pPr>
              <w:widowControl w:val="0"/>
              <w:suppressAutoHyphens/>
              <w:jc w:val="both"/>
              <w:rPr>
                <w:color w:val="000000"/>
                <w:sz w:val="20"/>
                <w:szCs w:val="20"/>
              </w:rPr>
            </w:pPr>
            <w:r w:rsidRPr="009C1812">
              <w:rPr>
                <w:color w:val="000000"/>
                <w:sz w:val="20"/>
                <w:szCs w:val="20"/>
              </w:rPr>
              <w:t>Locação de impressoras multifuncionais monocromáticas, conforme condições contidas no Termo de Referência.</w:t>
            </w:r>
          </w:p>
        </w:tc>
        <w:tc>
          <w:tcPr>
            <w:tcW w:w="851" w:type="dxa"/>
            <w:tcBorders>
              <w:top w:val="single" w:sz="4" w:space="0" w:color="000000"/>
              <w:left w:val="single" w:sz="4" w:space="0" w:color="000000"/>
              <w:bottom w:val="single" w:sz="4" w:space="0" w:color="000000"/>
              <w:right w:val="single" w:sz="4" w:space="0" w:color="000000"/>
            </w:tcBorders>
            <w:vAlign w:val="center"/>
          </w:tcPr>
          <w:p w14:paraId="09ED24DC" w14:textId="77777777" w:rsidR="007403CC" w:rsidRPr="009C1812" w:rsidRDefault="007403CC" w:rsidP="009E1E7B">
            <w:pPr>
              <w:widowControl w:val="0"/>
              <w:suppressAutoHyphens/>
              <w:jc w:val="center"/>
              <w:rPr>
                <w:color w:val="000000"/>
                <w:sz w:val="20"/>
                <w:szCs w:val="20"/>
              </w:rPr>
            </w:pPr>
            <w:r w:rsidRPr="009C1812">
              <w:rPr>
                <w:color w:val="000000"/>
                <w:sz w:val="20"/>
                <w:szCs w:val="20"/>
              </w:rPr>
              <w:t>27618</w:t>
            </w:r>
          </w:p>
        </w:tc>
        <w:tc>
          <w:tcPr>
            <w:tcW w:w="992" w:type="dxa"/>
            <w:tcBorders>
              <w:top w:val="single" w:sz="4" w:space="0" w:color="000000"/>
              <w:left w:val="single" w:sz="4" w:space="0" w:color="000000"/>
              <w:bottom w:val="single" w:sz="4" w:space="0" w:color="000000"/>
              <w:right w:val="single" w:sz="4" w:space="0" w:color="000000"/>
            </w:tcBorders>
            <w:vAlign w:val="center"/>
          </w:tcPr>
          <w:p w14:paraId="69ABB727" w14:textId="77777777" w:rsidR="007403CC" w:rsidRPr="009C1812" w:rsidRDefault="007403CC" w:rsidP="009E1E7B">
            <w:pPr>
              <w:widowControl w:val="0"/>
              <w:suppressAutoHyphens/>
              <w:jc w:val="center"/>
              <w:rPr>
                <w:color w:val="000000"/>
                <w:sz w:val="20"/>
                <w:szCs w:val="20"/>
              </w:rPr>
            </w:pPr>
            <w:r w:rsidRPr="009C1812">
              <w:rPr>
                <w:color w:val="000000"/>
                <w:sz w:val="20"/>
                <w:szCs w:val="20"/>
              </w:rPr>
              <w:t>unidade</w:t>
            </w:r>
          </w:p>
        </w:tc>
        <w:tc>
          <w:tcPr>
            <w:tcW w:w="851" w:type="dxa"/>
            <w:tcBorders>
              <w:top w:val="single" w:sz="4" w:space="0" w:color="000000"/>
              <w:left w:val="single" w:sz="4" w:space="0" w:color="000000"/>
              <w:bottom w:val="single" w:sz="4" w:space="0" w:color="000000"/>
              <w:right w:val="single" w:sz="4" w:space="0" w:color="000000"/>
            </w:tcBorders>
            <w:vAlign w:val="center"/>
          </w:tcPr>
          <w:p w14:paraId="7B9E4BF3" w14:textId="77777777" w:rsidR="007403CC" w:rsidRPr="009C1812" w:rsidRDefault="007403CC" w:rsidP="009E1E7B">
            <w:pPr>
              <w:widowControl w:val="0"/>
              <w:suppressAutoHyphens/>
              <w:jc w:val="center"/>
              <w:rPr>
                <w:color w:val="000000"/>
                <w:sz w:val="20"/>
                <w:szCs w:val="20"/>
              </w:rPr>
            </w:pPr>
            <w:r w:rsidRPr="009C1812">
              <w:rPr>
                <w:color w:val="000000"/>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02D4A1FE" w14:textId="77777777" w:rsidR="007403CC" w:rsidRPr="009C1812" w:rsidRDefault="007403CC" w:rsidP="009E1E7B">
            <w:pPr>
              <w:widowControl w:val="0"/>
              <w:suppressAutoHyphens/>
              <w:jc w:val="center"/>
              <w:rPr>
                <w:color w:val="000000"/>
                <w:sz w:val="20"/>
                <w:szCs w:val="20"/>
              </w:rPr>
            </w:pPr>
            <w:r w:rsidRPr="009C1812">
              <w:rPr>
                <w:color w:val="000000"/>
                <w:sz w:val="20"/>
                <w:szCs w:val="20"/>
              </w:rPr>
              <w:t>R$ 215,00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257325D" w14:textId="77777777" w:rsidR="007403CC" w:rsidRPr="009C1812" w:rsidRDefault="007403CC" w:rsidP="009E1E7B">
            <w:pPr>
              <w:widowControl w:val="0"/>
              <w:suppressAutoHyphens/>
              <w:jc w:val="center"/>
              <w:rPr>
                <w:color w:val="000000"/>
                <w:sz w:val="20"/>
                <w:szCs w:val="20"/>
              </w:rPr>
            </w:pPr>
            <w:r w:rsidRPr="009C1812">
              <w:rPr>
                <w:color w:val="000000"/>
                <w:sz w:val="20"/>
                <w:szCs w:val="20"/>
              </w:rPr>
              <w:t>R$ 430,00</w:t>
            </w:r>
          </w:p>
        </w:tc>
        <w:tc>
          <w:tcPr>
            <w:tcW w:w="1275" w:type="dxa"/>
            <w:tcBorders>
              <w:top w:val="single" w:sz="4" w:space="0" w:color="000000"/>
              <w:left w:val="single" w:sz="4" w:space="0" w:color="000000"/>
              <w:bottom w:val="single" w:sz="4" w:space="0" w:color="000000"/>
              <w:right w:val="single" w:sz="4" w:space="0" w:color="000000"/>
            </w:tcBorders>
            <w:vAlign w:val="center"/>
          </w:tcPr>
          <w:p w14:paraId="5633F041" w14:textId="77777777" w:rsidR="007403CC" w:rsidRPr="009C1812" w:rsidRDefault="007403CC" w:rsidP="009E1E7B">
            <w:pPr>
              <w:widowControl w:val="0"/>
              <w:suppressAutoHyphens/>
              <w:jc w:val="center"/>
              <w:rPr>
                <w:color w:val="000000"/>
                <w:sz w:val="20"/>
                <w:szCs w:val="20"/>
              </w:rPr>
            </w:pPr>
            <w:r w:rsidRPr="009C1812">
              <w:rPr>
                <w:color w:val="000000"/>
                <w:sz w:val="20"/>
                <w:szCs w:val="20"/>
              </w:rPr>
              <w:t>R$ 5.160,00</w:t>
            </w:r>
          </w:p>
        </w:tc>
      </w:tr>
    </w:tbl>
    <w:p w14:paraId="3EC16593" w14:textId="77777777" w:rsidR="007403CC" w:rsidRPr="00B57558" w:rsidRDefault="007403CC" w:rsidP="009E1E7B">
      <w:pPr>
        <w:pStyle w:val="Standard"/>
        <w:jc w:val="both"/>
        <w:rPr>
          <w:rFonts w:ascii="Times New Roman" w:hAnsi="Times New Roman" w:cs="Times New Roman"/>
        </w:rPr>
      </w:pPr>
    </w:p>
    <w:tbl>
      <w:tblPr>
        <w:tblW w:w="9694" w:type="dxa"/>
        <w:jc w:val="center"/>
        <w:tblLayout w:type="fixed"/>
        <w:tblCellMar>
          <w:left w:w="10" w:type="dxa"/>
          <w:right w:w="10" w:type="dxa"/>
        </w:tblCellMar>
        <w:tblLook w:val="0000" w:firstRow="0" w:lastRow="0" w:firstColumn="0" w:lastColumn="0" w:noHBand="0" w:noVBand="0"/>
      </w:tblPr>
      <w:tblGrid>
        <w:gridCol w:w="6660"/>
        <w:gridCol w:w="3034"/>
      </w:tblGrid>
      <w:tr w:rsidR="00E07995" w:rsidRPr="00034B2C" w14:paraId="7E2BCDCD" w14:textId="77777777" w:rsidTr="00385591">
        <w:trPr>
          <w:trHeight w:val="291"/>
          <w:jc w:val="center"/>
        </w:trPr>
        <w:tc>
          <w:tcPr>
            <w:tcW w:w="6660" w:type="dxa"/>
            <w:tcBorders>
              <w:top w:val="single" w:sz="2" w:space="0" w:color="000001"/>
              <w:left w:val="single" w:sz="2" w:space="0" w:color="000001"/>
              <w:bottom w:val="single" w:sz="2" w:space="0" w:color="000001"/>
              <w:right w:val="single" w:sz="2" w:space="0" w:color="000001"/>
            </w:tcBorders>
            <w:shd w:val="clear" w:color="auto" w:fill="auto"/>
            <w:tcMar>
              <w:top w:w="0" w:type="dxa"/>
              <w:left w:w="70" w:type="dxa"/>
              <w:bottom w:w="0" w:type="dxa"/>
              <w:right w:w="70" w:type="dxa"/>
            </w:tcMar>
            <w:vAlign w:val="center"/>
          </w:tcPr>
          <w:p w14:paraId="2F19D98E" w14:textId="77777777" w:rsidR="00E07995" w:rsidRPr="00034B2C" w:rsidRDefault="00E07995" w:rsidP="009E1E7B">
            <w:pPr>
              <w:pStyle w:val="Standard"/>
              <w:jc w:val="center"/>
              <w:rPr>
                <w:rFonts w:ascii="Times New Roman" w:hAnsi="Times New Roman" w:cs="Times New Roman"/>
                <w:b/>
                <w:color w:val="000000"/>
                <w:sz w:val="20"/>
                <w:szCs w:val="20"/>
                <w:shd w:val="clear" w:color="auto" w:fill="FFFFFF"/>
              </w:rPr>
            </w:pPr>
            <w:r w:rsidRPr="00034B2C">
              <w:rPr>
                <w:rFonts w:ascii="Times New Roman" w:hAnsi="Times New Roman" w:cs="Times New Roman"/>
                <w:b/>
                <w:color w:val="000000"/>
                <w:sz w:val="20"/>
                <w:szCs w:val="20"/>
                <w:shd w:val="clear" w:color="auto" w:fill="FFFFFF"/>
              </w:rPr>
              <w:t>Especificações</w:t>
            </w:r>
          </w:p>
        </w:tc>
        <w:tc>
          <w:tcPr>
            <w:tcW w:w="3034" w:type="dxa"/>
            <w:tcBorders>
              <w:top w:val="single" w:sz="2" w:space="0" w:color="000001"/>
              <w:bottom w:val="single" w:sz="2" w:space="0" w:color="000001"/>
              <w:right w:val="single" w:sz="2" w:space="0" w:color="000001"/>
            </w:tcBorders>
            <w:shd w:val="clear" w:color="auto" w:fill="auto"/>
            <w:tcMar>
              <w:top w:w="0" w:type="dxa"/>
              <w:left w:w="70" w:type="dxa"/>
              <w:bottom w:w="0" w:type="dxa"/>
              <w:right w:w="70" w:type="dxa"/>
            </w:tcMar>
            <w:vAlign w:val="center"/>
          </w:tcPr>
          <w:p w14:paraId="0DBBF17C" w14:textId="77777777" w:rsidR="00E07995" w:rsidRPr="00034B2C" w:rsidRDefault="00E07995" w:rsidP="009E1E7B">
            <w:pPr>
              <w:pStyle w:val="Standard"/>
              <w:jc w:val="center"/>
              <w:rPr>
                <w:rFonts w:ascii="Times New Roman" w:hAnsi="Times New Roman" w:cs="Times New Roman"/>
                <w:b/>
                <w:color w:val="000000"/>
                <w:sz w:val="20"/>
                <w:szCs w:val="20"/>
                <w:shd w:val="clear" w:color="auto" w:fill="FFFFFF"/>
              </w:rPr>
            </w:pPr>
            <w:r w:rsidRPr="00034B2C">
              <w:rPr>
                <w:rFonts w:ascii="Times New Roman" w:hAnsi="Times New Roman" w:cs="Times New Roman"/>
                <w:b/>
                <w:color w:val="000000"/>
                <w:sz w:val="20"/>
                <w:szCs w:val="20"/>
                <w:shd w:val="clear" w:color="auto" w:fill="FFFFFF"/>
              </w:rPr>
              <w:t>Impressora Multifuncional</w:t>
            </w:r>
          </w:p>
        </w:tc>
      </w:tr>
      <w:tr w:rsidR="00E07995" w:rsidRPr="00034B2C" w14:paraId="7D99B246" w14:textId="77777777" w:rsidTr="00B57558">
        <w:trPr>
          <w:trHeight w:val="55"/>
          <w:jc w:val="center"/>
        </w:trPr>
        <w:tc>
          <w:tcPr>
            <w:tcW w:w="6660" w:type="dxa"/>
            <w:tcBorders>
              <w:left w:val="single" w:sz="2" w:space="0" w:color="000001"/>
              <w:bottom w:val="single" w:sz="2" w:space="0" w:color="000001"/>
              <w:right w:val="single" w:sz="2" w:space="0" w:color="000001"/>
            </w:tcBorders>
            <w:shd w:val="clear" w:color="auto" w:fill="auto"/>
            <w:tcMar>
              <w:top w:w="0" w:type="dxa"/>
              <w:left w:w="70" w:type="dxa"/>
              <w:bottom w:w="0" w:type="dxa"/>
              <w:right w:w="70" w:type="dxa"/>
            </w:tcMar>
            <w:vAlign w:val="center"/>
          </w:tcPr>
          <w:p w14:paraId="718334AB" w14:textId="77777777" w:rsidR="00E07995" w:rsidRPr="00034B2C" w:rsidRDefault="00E07995" w:rsidP="009E1E7B">
            <w:pPr>
              <w:pStyle w:val="Standard"/>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Franquia Mensal Global (cópias/impressões)</w:t>
            </w:r>
          </w:p>
        </w:tc>
        <w:tc>
          <w:tcPr>
            <w:tcW w:w="3034" w:type="dxa"/>
            <w:tcBorders>
              <w:bottom w:val="single" w:sz="2" w:space="0" w:color="000001"/>
              <w:right w:val="single" w:sz="2" w:space="0" w:color="000001"/>
            </w:tcBorders>
            <w:shd w:val="clear" w:color="auto" w:fill="auto"/>
            <w:tcMar>
              <w:top w:w="0" w:type="dxa"/>
              <w:left w:w="70" w:type="dxa"/>
              <w:bottom w:w="0" w:type="dxa"/>
              <w:right w:w="70" w:type="dxa"/>
            </w:tcMar>
            <w:vAlign w:val="center"/>
          </w:tcPr>
          <w:p w14:paraId="5188866C" w14:textId="05F44009" w:rsidR="00E07995" w:rsidRPr="00034B2C" w:rsidRDefault="00E07995" w:rsidP="009E1E7B">
            <w:pPr>
              <w:pStyle w:val="Standard"/>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7.500 (sete mil e quinhentas) impressões.</w:t>
            </w:r>
          </w:p>
        </w:tc>
      </w:tr>
      <w:tr w:rsidR="00E07995" w:rsidRPr="00034B2C" w14:paraId="56CF59BC" w14:textId="77777777" w:rsidTr="00385591">
        <w:trPr>
          <w:trHeight w:val="291"/>
          <w:jc w:val="center"/>
        </w:trPr>
        <w:tc>
          <w:tcPr>
            <w:tcW w:w="6660" w:type="dxa"/>
            <w:tcBorders>
              <w:left w:val="single" w:sz="2" w:space="0" w:color="000001"/>
              <w:bottom w:val="single" w:sz="2" w:space="0" w:color="000001"/>
              <w:right w:val="single" w:sz="2" w:space="0" w:color="000001"/>
            </w:tcBorders>
            <w:shd w:val="clear" w:color="auto" w:fill="auto"/>
            <w:tcMar>
              <w:top w:w="0" w:type="dxa"/>
              <w:left w:w="70" w:type="dxa"/>
              <w:bottom w:w="0" w:type="dxa"/>
              <w:right w:w="70" w:type="dxa"/>
            </w:tcMar>
            <w:vAlign w:val="center"/>
          </w:tcPr>
          <w:p w14:paraId="0C592DDB" w14:textId="77777777" w:rsidR="00E07995" w:rsidRPr="00034B2C" w:rsidRDefault="00E07995" w:rsidP="009E1E7B">
            <w:pPr>
              <w:pStyle w:val="Standard"/>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Impressão Monocromática (cor preta)</w:t>
            </w:r>
          </w:p>
        </w:tc>
        <w:tc>
          <w:tcPr>
            <w:tcW w:w="3034" w:type="dxa"/>
            <w:tcBorders>
              <w:bottom w:val="single" w:sz="2" w:space="0" w:color="000001"/>
              <w:right w:val="single" w:sz="2" w:space="0" w:color="000001"/>
            </w:tcBorders>
            <w:shd w:val="clear" w:color="auto" w:fill="auto"/>
            <w:tcMar>
              <w:top w:w="0" w:type="dxa"/>
              <w:left w:w="70" w:type="dxa"/>
              <w:bottom w:w="0" w:type="dxa"/>
              <w:right w:w="70" w:type="dxa"/>
            </w:tcMar>
            <w:vAlign w:val="center"/>
          </w:tcPr>
          <w:p w14:paraId="5440D8F0" w14:textId="77777777" w:rsidR="00E07995" w:rsidRPr="00034B2C" w:rsidRDefault="00E07995" w:rsidP="009E1E7B">
            <w:pPr>
              <w:pStyle w:val="Standard"/>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Sim</w:t>
            </w:r>
          </w:p>
        </w:tc>
      </w:tr>
      <w:tr w:rsidR="00E07995" w:rsidRPr="00034B2C" w14:paraId="5D85FDF4" w14:textId="77777777" w:rsidTr="00385591">
        <w:trPr>
          <w:trHeight w:val="291"/>
          <w:jc w:val="center"/>
        </w:trPr>
        <w:tc>
          <w:tcPr>
            <w:tcW w:w="6660" w:type="dxa"/>
            <w:tcBorders>
              <w:left w:val="single" w:sz="2" w:space="0" w:color="000001"/>
              <w:bottom w:val="single" w:sz="2" w:space="0" w:color="000001"/>
              <w:right w:val="single" w:sz="2" w:space="0" w:color="000001"/>
            </w:tcBorders>
            <w:shd w:val="clear" w:color="auto" w:fill="auto"/>
            <w:tcMar>
              <w:top w:w="0" w:type="dxa"/>
              <w:left w:w="70" w:type="dxa"/>
              <w:bottom w:w="0" w:type="dxa"/>
              <w:right w:w="70" w:type="dxa"/>
            </w:tcMar>
            <w:vAlign w:val="center"/>
          </w:tcPr>
          <w:p w14:paraId="6BB2665F" w14:textId="77777777" w:rsidR="00E07995" w:rsidRPr="00034B2C" w:rsidRDefault="00E07995" w:rsidP="009E1E7B">
            <w:pPr>
              <w:pStyle w:val="Standard"/>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Impressão Colorida</w:t>
            </w:r>
          </w:p>
        </w:tc>
        <w:tc>
          <w:tcPr>
            <w:tcW w:w="3034" w:type="dxa"/>
            <w:tcBorders>
              <w:bottom w:val="single" w:sz="2" w:space="0" w:color="000001"/>
              <w:right w:val="single" w:sz="2" w:space="0" w:color="000001"/>
            </w:tcBorders>
            <w:shd w:val="clear" w:color="auto" w:fill="auto"/>
            <w:tcMar>
              <w:top w:w="0" w:type="dxa"/>
              <w:left w:w="70" w:type="dxa"/>
              <w:bottom w:w="0" w:type="dxa"/>
              <w:right w:w="70" w:type="dxa"/>
            </w:tcMar>
            <w:vAlign w:val="center"/>
          </w:tcPr>
          <w:p w14:paraId="360E4BFD" w14:textId="77777777" w:rsidR="00E07995" w:rsidRPr="00034B2C" w:rsidRDefault="00E07995" w:rsidP="009E1E7B">
            <w:pPr>
              <w:pStyle w:val="Standard"/>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Não</w:t>
            </w:r>
          </w:p>
        </w:tc>
      </w:tr>
      <w:tr w:rsidR="00E07995" w:rsidRPr="00034B2C" w14:paraId="4D1D3C73" w14:textId="77777777" w:rsidTr="00385591">
        <w:trPr>
          <w:trHeight w:val="291"/>
          <w:jc w:val="center"/>
        </w:trPr>
        <w:tc>
          <w:tcPr>
            <w:tcW w:w="6660" w:type="dxa"/>
            <w:tcBorders>
              <w:left w:val="single" w:sz="2" w:space="0" w:color="000001"/>
              <w:bottom w:val="single" w:sz="2" w:space="0" w:color="000001"/>
              <w:right w:val="single" w:sz="2" w:space="0" w:color="000001"/>
            </w:tcBorders>
            <w:shd w:val="clear" w:color="auto" w:fill="auto"/>
            <w:tcMar>
              <w:top w:w="0" w:type="dxa"/>
              <w:left w:w="70" w:type="dxa"/>
              <w:bottom w:w="0" w:type="dxa"/>
              <w:right w:w="70" w:type="dxa"/>
            </w:tcMar>
            <w:vAlign w:val="center"/>
          </w:tcPr>
          <w:p w14:paraId="786C59B2" w14:textId="77777777" w:rsidR="00E07995" w:rsidRPr="00034B2C" w:rsidRDefault="00E07995" w:rsidP="009E1E7B">
            <w:pPr>
              <w:pStyle w:val="Standard"/>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Interface de Rede Ethernet 10/100</w:t>
            </w:r>
          </w:p>
        </w:tc>
        <w:tc>
          <w:tcPr>
            <w:tcW w:w="3034" w:type="dxa"/>
            <w:tcBorders>
              <w:bottom w:val="single" w:sz="2" w:space="0" w:color="000001"/>
              <w:right w:val="single" w:sz="2" w:space="0" w:color="000001"/>
            </w:tcBorders>
            <w:shd w:val="clear" w:color="auto" w:fill="auto"/>
            <w:tcMar>
              <w:top w:w="0" w:type="dxa"/>
              <w:left w:w="70" w:type="dxa"/>
              <w:bottom w:w="0" w:type="dxa"/>
              <w:right w:w="70" w:type="dxa"/>
            </w:tcMar>
            <w:vAlign w:val="center"/>
          </w:tcPr>
          <w:p w14:paraId="6FB9FC9E" w14:textId="77777777" w:rsidR="00E07995" w:rsidRPr="00034B2C" w:rsidRDefault="00E07995" w:rsidP="009E1E7B">
            <w:pPr>
              <w:pStyle w:val="Standard"/>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Sim</w:t>
            </w:r>
          </w:p>
        </w:tc>
      </w:tr>
      <w:tr w:rsidR="00E07995" w:rsidRPr="00034B2C" w14:paraId="4A47FD34" w14:textId="77777777" w:rsidTr="00B57558">
        <w:trPr>
          <w:trHeight w:val="246"/>
          <w:jc w:val="center"/>
        </w:trPr>
        <w:tc>
          <w:tcPr>
            <w:tcW w:w="6660" w:type="dxa"/>
            <w:tcBorders>
              <w:left w:val="single" w:sz="2" w:space="0" w:color="000001"/>
              <w:bottom w:val="single" w:sz="2" w:space="0" w:color="000001"/>
              <w:right w:val="single" w:sz="2" w:space="0" w:color="000001"/>
            </w:tcBorders>
            <w:shd w:val="clear" w:color="auto" w:fill="auto"/>
            <w:tcMar>
              <w:top w:w="0" w:type="dxa"/>
              <w:left w:w="70" w:type="dxa"/>
              <w:bottom w:w="0" w:type="dxa"/>
              <w:right w:w="70" w:type="dxa"/>
            </w:tcMar>
            <w:vAlign w:val="center"/>
          </w:tcPr>
          <w:p w14:paraId="75A4D5C6" w14:textId="77777777" w:rsidR="00E07995" w:rsidRPr="00034B2C" w:rsidRDefault="00E07995" w:rsidP="009E1E7B">
            <w:pPr>
              <w:pStyle w:val="Standard"/>
              <w:jc w:val="both"/>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Net Work Scanning com interface ETHERNET e entrega de arquivos diretamente à estação de trabalho</w:t>
            </w:r>
          </w:p>
        </w:tc>
        <w:tc>
          <w:tcPr>
            <w:tcW w:w="3034" w:type="dxa"/>
            <w:tcBorders>
              <w:bottom w:val="single" w:sz="2" w:space="0" w:color="000001"/>
              <w:right w:val="single" w:sz="2" w:space="0" w:color="000001"/>
            </w:tcBorders>
            <w:shd w:val="clear" w:color="auto" w:fill="auto"/>
            <w:tcMar>
              <w:top w:w="0" w:type="dxa"/>
              <w:left w:w="70" w:type="dxa"/>
              <w:bottom w:w="0" w:type="dxa"/>
              <w:right w:w="70" w:type="dxa"/>
            </w:tcMar>
            <w:vAlign w:val="center"/>
          </w:tcPr>
          <w:p w14:paraId="4FAA1081" w14:textId="77777777" w:rsidR="00E07995" w:rsidRPr="00034B2C" w:rsidRDefault="00E07995" w:rsidP="009E1E7B">
            <w:pPr>
              <w:pStyle w:val="Standard"/>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Sim</w:t>
            </w:r>
          </w:p>
        </w:tc>
      </w:tr>
      <w:tr w:rsidR="00E07995" w:rsidRPr="00034B2C" w14:paraId="24F79110" w14:textId="77777777" w:rsidTr="00385591">
        <w:trPr>
          <w:trHeight w:val="291"/>
          <w:jc w:val="center"/>
        </w:trPr>
        <w:tc>
          <w:tcPr>
            <w:tcW w:w="6660" w:type="dxa"/>
            <w:tcBorders>
              <w:left w:val="single" w:sz="2" w:space="0" w:color="000001"/>
              <w:bottom w:val="single" w:sz="2" w:space="0" w:color="000001"/>
              <w:right w:val="single" w:sz="2" w:space="0" w:color="000001"/>
            </w:tcBorders>
            <w:shd w:val="clear" w:color="auto" w:fill="auto"/>
            <w:tcMar>
              <w:top w:w="0" w:type="dxa"/>
              <w:left w:w="70" w:type="dxa"/>
              <w:bottom w:w="0" w:type="dxa"/>
              <w:right w:w="70" w:type="dxa"/>
            </w:tcMar>
            <w:vAlign w:val="center"/>
          </w:tcPr>
          <w:p w14:paraId="46C993A6" w14:textId="77777777" w:rsidR="00E07995" w:rsidRPr="00034B2C" w:rsidRDefault="00E07995" w:rsidP="009E1E7B">
            <w:pPr>
              <w:pStyle w:val="Standard"/>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Resolução óptica mínima de 600x600dpi</w:t>
            </w:r>
          </w:p>
        </w:tc>
        <w:tc>
          <w:tcPr>
            <w:tcW w:w="3034" w:type="dxa"/>
            <w:tcBorders>
              <w:bottom w:val="single" w:sz="2" w:space="0" w:color="000001"/>
              <w:right w:val="single" w:sz="2" w:space="0" w:color="000001"/>
            </w:tcBorders>
            <w:shd w:val="clear" w:color="auto" w:fill="auto"/>
            <w:tcMar>
              <w:top w:w="0" w:type="dxa"/>
              <w:left w:w="70" w:type="dxa"/>
              <w:bottom w:w="0" w:type="dxa"/>
              <w:right w:w="70" w:type="dxa"/>
            </w:tcMar>
            <w:vAlign w:val="center"/>
          </w:tcPr>
          <w:p w14:paraId="3E322664" w14:textId="77777777" w:rsidR="00E07995" w:rsidRPr="00034B2C" w:rsidRDefault="00E07995" w:rsidP="009E1E7B">
            <w:pPr>
              <w:pStyle w:val="Standard"/>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Sim</w:t>
            </w:r>
          </w:p>
        </w:tc>
      </w:tr>
      <w:tr w:rsidR="00E07995" w:rsidRPr="00034B2C" w14:paraId="11B224BD" w14:textId="77777777" w:rsidTr="00385591">
        <w:trPr>
          <w:trHeight w:val="291"/>
          <w:jc w:val="center"/>
        </w:trPr>
        <w:tc>
          <w:tcPr>
            <w:tcW w:w="6660" w:type="dxa"/>
            <w:tcBorders>
              <w:left w:val="single" w:sz="2" w:space="0" w:color="000001"/>
              <w:bottom w:val="single" w:sz="2" w:space="0" w:color="000001"/>
              <w:right w:val="single" w:sz="2" w:space="0" w:color="000001"/>
            </w:tcBorders>
            <w:shd w:val="clear" w:color="auto" w:fill="auto"/>
            <w:tcMar>
              <w:top w:w="0" w:type="dxa"/>
              <w:left w:w="70" w:type="dxa"/>
              <w:bottom w:w="0" w:type="dxa"/>
              <w:right w:w="70" w:type="dxa"/>
            </w:tcMar>
            <w:vAlign w:val="center"/>
          </w:tcPr>
          <w:p w14:paraId="4884D845" w14:textId="77777777" w:rsidR="00E07995" w:rsidRPr="00034B2C" w:rsidRDefault="00E07995" w:rsidP="009E1E7B">
            <w:pPr>
              <w:pStyle w:val="Standard"/>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Velocidade mínima de impressão - papel A4</w:t>
            </w:r>
          </w:p>
        </w:tc>
        <w:tc>
          <w:tcPr>
            <w:tcW w:w="3034" w:type="dxa"/>
            <w:tcBorders>
              <w:bottom w:val="single" w:sz="2" w:space="0" w:color="000001"/>
              <w:right w:val="single" w:sz="2" w:space="0" w:color="000001"/>
            </w:tcBorders>
            <w:shd w:val="clear" w:color="auto" w:fill="auto"/>
            <w:tcMar>
              <w:top w:w="0" w:type="dxa"/>
              <w:left w:w="70" w:type="dxa"/>
              <w:bottom w:w="0" w:type="dxa"/>
              <w:right w:w="70" w:type="dxa"/>
            </w:tcMar>
            <w:vAlign w:val="center"/>
          </w:tcPr>
          <w:p w14:paraId="2B69B785" w14:textId="77777777" w:rsidR="00E07995" w:rsidRPr="00034B2C" w:rsidRDefault="00E07995" w:rsidP="009E1E7B">
            <w:pPr>
              <w:pStyle w:val="Standard"/>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40 ppm (mínima)</w:t>
            </w:r>
          </w:p>
        </w:tc>
      </w:tr>
      <w:tr w:rsidR="00E07995" w:rsidRPr="00034B2C" w14:paraId="72109921" w14:textId="77777777" w:rsidTr="00385591">
        <w:trPr>
          <w:trHeight w:val="291"/>
          <w:jc w:val="center"/>
        </w:trPr>
        <w:tc>
          <w:tcPr>
            <w:tcW w:w="6660" w:type="dxa"/>
            <w:tcBorders>
              <w:left w:val="single" w:sz="2" w:space="0" w:color="000001"/>
              <w:bottom w:val="single" w:sz="2" w:space="0" w:color="000001"/>
              <w:right w:val="single" w:sz="2" w:space="0" w:color="000001"/>
            </w:tcBorders>
            <w:shd w:val="clear" w:color="auto" w:fill="auto"/>
            <w:tcMar>
              <w:top w:w="0" w:type="dxa"/>
              <w:left w:w="70" w:type="dxa"/>
              <w:bottom w:w="0" w:type="dxa"/>
              <w:right w:w="70" w:type="dxa"/>
            </w:tcMar>
            <w:vAlign w:val="center"/>
          </w:tcPr>
          <w:p w14:paraId="7A381BB5" w14:textId="77777777" w:rsidR="00E07995" w:rsidRPr="00034B2C" w:rsidRDefault="00E07995" w:rsidP="009E1E7B">
            <w:pPr>
              <w:pStyle w:val="Standard"/>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Frente e verso automático para impressão</w:t>
            </w:r>
          </w:p>
        </w:tc>
        <w:tc>
          <w:tcPr>
            <w:tcW w:w="3034" w:type="dxa"/>
            <w:tcBorders>
              <w:bottom w:val="single" w:sz="2" w:space="0" w:color="000001"/>
              <w:right w:val="single" w:sz="2" w:space="0" w:color="000001"/>
            </w:tcBorders>
            <w:shd w:val="clear" w:color="auto" w:fill="auto"/>
            <w:tcMar>
              <w:top w:w="0" w:type="dxa"/>
              <w:left w:w="70" w:type="dxa"/>
              <w:bottom w:w="0" w:type="dxa"/>
              <w:right w:w="70" w:type="dxa"/>
            </w:tcMar>
            <w:vAlign w:val="center"/>
          </w:tcPr>
          <w:p w14:paraId="558BDFAB" w14:textId="77777777" w:rsidR="00E07995" w:rsidRPr="00034B2C" w:rsidRDefault="00E07995" w:rsidP="009E1E7B">
            <w:pPr>
              <w:pStyle w:val="Standard"/>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Sim</w:t>
            </w:r>
          </w:p>
        </w:tc>
      </w:tr>
      <w:tr w:rsidR="00E07995" w:rsidRPr="00034B2C" w14:paraId="50FD6863" w14:textId="77777777" w:rsidTr="00385591">
        <w:trPr>
          <w:trHeight w:val="291"/>
          <w:jc w:val="center"/>
        </w:trPr>
        <w:tc>
          <w:tcPr>
            <w:tcW w:w="6660" w:type="dxa"/>
            <w:tcBorders>
              <w:left w:val="single" w:sz="2" w:space="0" w:color="000001"/>
              <w:bottom w:val="single" w:sz="2" w:space="0" w:color="000001"/>
              <w:right w:val="single" w:sz="2" w:space="0" w:color="000001"/>
            </w:tcBorders>
            <w:shd w:val="clear" w:color="auto" w:fill="auto"/>
            <w:tcMar>
              <w:top w:w="0" w:type="dxa"/>
              <w:left w:w="70" w:type="dxa"/>
              <w:bottom w:w="0" w:type="dxa"/>
              <w:right w:w="70" w:type="dxa"/>
            </w:tcMar>
            <w:vAlign w:val="center"/>
          </w:tcPr>
          <w:p w14:paraId="01CF8A6B" w14:textId="77777777" w:rsidR="00E07995" w:rsidRPr="00034B2C" w:rsidRDefault="00E07995" w:rsidP="009E1E7B">
            <w:pPr>
              <w:pStyle w:val="Standard"/>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Drive de impressão PCL</w:t>
            </w:r>
          </w:p>
        </w:tc>
        <w:tc>
          <w:tcPr>
            <w:tcW w:w="3034" w:type="dxa"/>
            <w:tcBorders>
              <w:bottom w:val="single" w:sz="2" w:space="0" w:color="000001"/>
              <w:right w:val="single" w:sz="2" w:space="0" w:color="000001"/>
            </w:tcBorders>
            <w:shd w:val="clear" w:color="auto" w:fill="auto"/>
            <w:tcMar>
              <w:top w:w="0" w:type="dxa"/>
              <w:left w:w="70" w:type="dxa"/>
              <w:bottom w:w="0" w:type="dxa"/>
              <w:right w:w="70" w:type="dxa"/>
            </w:tcMar>
            <w:vAlign w:val="center"/>
          </w:tcPr>
          <w:p w14:paraId="11FDCF11" w14:textId="77777777" w:rsidR="00E07995" w:rsidRPr="00034B2C" w:rsidRDefault="00E07995" w:rsidP="009E1E7B">
            <w:pPr>
              <w:pStyle w:val="Standard"/>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Sim</w:t>
            </w:r>
          </w:p>
        </w:tc>
      </w:tr>
      <w:tr w:rsidR="00E07995" w:rsidRPr="00034B2C" w14:paraId="3AF20184" w14:textId="77777777" w:rsidTr="00385591">
        <w:trPr>
          <w:trHeight w:val="298"/>
          <w:jc w:val="center"/>
        </w:trPr>
        <w:tc>
          <w:tcPr>
            <w:tcW w:w="6660" w:type="dxa"/>
            <w:tcBorders>
              <w:left w:val="single" w:sz="2" w:space="0" w:color="000001"/>
              <w:bottom w:val="single" w:sz="2" w:space="0" w:color="000001"/>
              <w:right w:val="single" w:sz="2" w:space="0" w:color="000001"/>
            </w:tcBorders>
            <w:shd w:val="clear" w:color="auto" w:fill="auto"/>
            <w:tcMar>
              <w:top w:w="0" w:type="dxa"/>
              <w:left w:w="70" w:type="dxa"/>
              <w:bottom w:w="0" w:type="dxa"/>
              <w:right w:w="70" w:type="dxa"/>
            </w:tcMar>
            <w:vAlign w:val="center"/>
          </w:tcPr>
          <w:p w14:paraId="249A8B10" w14:textId="77777777" w:rsidR="00E07995" w:rsidRPr="00034B2C" w:rsidRDefault="00E07995" w:rsidP="009E1E7B">
            <w:pPr>
              <w:pStyle w:val="Standard"/>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Memória RAM instalada de, no mínimo, 64 MB, expansível</w:t>
            </w:r>
          </w:p>
        </w:tc>
        <w:tc>
          <w:tcPr>
            <w:tcW w:w="3034" w:type="dxa"/>
            <w:tcBorders>
              <w:bottom w:val="single" w:sz="2" w:space="0" w:color="000001"/>
              <w:right w:val="single" w:sz="2" w:space="0" w:color="000001"/>
            </w:tcBorders>
            <w:shd w:val="clear" w:color="auto" w:fill="auto"/>
            <w:tcMar>
              <w:top w:w="0" w:type="dxa"/>
              <w:left w:w="70" w:type="dxa"/>
              <w:bottom w:w="0" w:type="dxa"/>
              <w:right w:w="70" w:type="dxa"/>
            </w:tcMar>
            <w:vAlign w:val="center"/>
          </w:tcPr>
          <w:p w14:paraId="57D5AA45" w14:textId="77777777" w:rsidR="00E07995" w:rsidRPr="00034B2C" w:rsidRDefault="00E07995" w:rsidP="009E1E7B">
            <w:pPr>
              <w:pStyle w:val="Standard"/>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Sim</w:t>
            </w:r>
          </w:p>
        </w:tc>
      </w:tr>
      <w:tr w:rsidR="00E07995" w:rsidRPr="00034B2C" w14:paraId="1B0551AC" w14:textId="77777777" w:rsidTr="00385591">
        <w:trPr>
          <w:trHeight w:val="291"/>
          <w:jc w:val="center"/>
        </w:trPr>
        <w:tc>
          <w:tcPr>
            <w:tcW w:w="6660" w:type="dxa"/>
            <w:tcBorders>
              <w:left w:val="single" w:sz="2" w:space="0" w:color="000001"/>
              <w:bottom w:val="single" w:sz="2" w:space="0" w:color="000001"/>
              <w:right w:val="single" w:sz="2" w:space="0" w:color="000001"/>
            </w:tcBorders>
            <w:shd w:val="clear" w:color="auto" w:fill="auto"/>
            <w:tcMar>
              <w:top w:w="0" w:type="dxa"/>
              <w:left w:w="70" w:type="dxa"/>
              <w:bottom w:w="0" w:type="dxa"/>
              <w:right w:w="70" w:type="dxa"/>
            </w:tcMar>
            <w:vAlign w:val="center"/>
          </w:tcPr>
          <w:p w14:paraId="713106BB" w14:textId="77777777" w:rsidR="00E07995" w:rsidRPr="00034B2C" w:rsidRDefault="00E07995" w:rsidP="009E1E7B">
            <w:pPr>
              <w:pStyle w:val="Standard"/>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Copiar em papel Carta, A4, Ofício I e Ofício II</w:t>
            </w:r>
          </w:p>
        </w:tc>
        <w:tc>
          <w:tcPr>
            <w:tcW w:w="3034" w:type="dxa"/>
            <w:tcBorders>
              <w:bottom w:val="single" w:sz="2" w:space="0" w:color="000001"/>
              <w:right w:val="single" w:sz="2" w:space="0" w:color="000001"/>
            </w:tcBorders>
            <w:shd w:val="clear" w:color="auto" w:fill="auto"/>
            <w:tcMar>
              <w:top w:w="0" w:type="dxa"/>
              <w:left w:w="70" w:type="dxa"/>
              <w:bottom w:w="0" w:type="dxa"/>
              <w:right w:w="70" w:type="dxa"/>
            </w:tcMar>
            <w:vAlign w:val="center"/>
          </w:tcPr>
          <w:p w14:paraId="00DC35B7" w14:textId="77777777" w:rsidR="00E07995" w:rsidRPr="00034B2C" w:rsidRDefault="00E07995" w:rsidP="009E1E7B">
            <w:pPr>
              <w:pStyle w:val="Standard"/>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Sim</w:t>
            </w:r>
          </w:p>
        </w:tc>
      </w:tr>
      <w:tr w:rsidR="00E07995" w:rsidRPr="00034B2C" w14:paraId="57DFDB35" w14:textId="77777777" w:rsidTr="00385591">
        <w:trPr>
          <w:trHeight w:val="291"/>
          <w:jc w:val="center"/>
        </w:trPr>
        <w:tc>
          <w:tcPr>
            <w:tcW w:w="6660" w:type="dxa"/>
            <w:tcBorders>
              <w:left w:val="single" w:sz="2" w:space="0" w:color="000001"/>
              <w:bottom w:val="single" w:sz="2" w:space="0" w:color="000001"/>
              <w:right w:val="single" w:sz="2" w:space="0" w:color="000001"/>
            </w:tcBorders>
            <w:shd w:val="clear" w:color="auto" w:fill="auto"/>
            <w:tcMar>
              <w:top w:w="0" w:type="dxa"/>
              <w:left w:w="70" w:type="dxa"/>
              <w:bottom w:w="0" w:type="dxa"/>
              <w:right w:w="70" w:type="dxa"/>
            </w:tcMar>
            <w:vAlign w:val="center"/>
          </w:tcPr>
          <w:p w14:paraId="361B030F" w14:textId="77777777" w:rsidR="00E07995" w:rsidRPr="00034B2C" w:rsidRDefault="00E07995" w:rsidP="009E1E7B">
            <w:pPr>
              <w:pStyle w:val="Standard"/>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Ler em papel Carta, A4, Ofício I e Ofício II</w:t>
            </w:r>
          </w:p>
        </w:tc>
        <w:tc>
          <w:tcPr>
            <w:tcW w:w="3034" w:type="dxa"/>
            <w:tcBorders>
              <w:bottom w:val="single" w:sz="2" w:space="0" w:color="000001"/>
              <w:right w:val="single" w:sz="2" w:space="0" w:color="000001"/>
            </w:tcBorders>
            <w:shd w:val="clear" w:color="auto" w:fill="auto"/>
            <w:tcMar>
              <w:top w:w="0" w:type="dxa"/>
              <w:left w:w="70" w:type="dxa"/>
              <w:bottom w:w="0" w:type="dxa"/>
              <w:right w:w="70" w:type="dxa"/>
            </w:tcMar>
            <w:vAlign w:val="center"/>
          </w:tcPr>
          <w:p w14:paraId="4551380B" w14:textId="77777777" w:rsidR="00E07995" w:rsidRPr="00034B2C" w:rsidRDefault="00E07995" w:rsidP="009E1E7B">
            <w:pPr>
              <w:pStyle w:val="Standard"/>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Sim</w:t>
            </w:r>
          </w:p>
        </w:tc>
      </w:tr>
      <w:tr w:rsidR="00E07995" w:rsidRPr="00034B2C" w14:paraId="6FF7BBE7" w14:textId="77777777" w:rsidTr="00385591">
        <w:trPr>
          <w:trHeight w:val="291"/>
          <w:jc w:val="center"/>
        </w:trPr>
        <w:tc>
          <w:tcPr>
            <w:tcW w:w="6660" w:type="dxa"/>
            <w:tcBorders>
              <w:left w:val="single" w:sz="2" w:space="0" w:color="000001"/>
              <w:bottom w:val="single" w:sz="2" w:space="0" w:color="000001"/>
              <w:right w:val="single" w:sz="2" w:space="0" w:color="000001"/>
            </w:tcBorders>
            <w:shd w:val="clear" w:color="auto" w:fill="auto"/>
            <w:tcMar>
              <w:top w:w="0" w:type="dxa"/>
              <w:left w:w="70" w:type="dxa"/>
              <w:bottom w:w="0" w:type="dxa"/>
              <w:right w:w="70" w:type="dxa"/>
            </w:tcMar>
            <w:vAlign w:val="center"/>
          </w:tcPr>
          <w:p w14:paraId="41E95898" w14:textId="77777777" w:rsidR="00E07995" w:rsidRPr="00034B2C" w:rsidRDefault="00E07995" w:rsidP="009E1E7B">
            <w:pPr>
              <w:pStyle w:val="Standard"/>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Alimentador automático de originais</w:t>
            </w:r>
          </w:p>
        </w:tc>
        <w:tc>
          <w:tcPr>
            <w:tcW w:w="3034" w:type="dxa"/>
            <w:tcBorders>
              <w:bottom w:val="single" w:sz="2" w:space="0" w:color="000001"/>
              <w:right w:val="single" w:sz="2" w:space="0" w:color="000001"/>
            </w:tcBorders>
            <w:shd w:val="clear" w:color="auto" w:fill="auto"/>
            <w:tcMar>
              <w:top w:w="0" w:type="dxa"/>
              <w:left w:w="70" w:type="dxa"/>
              <w:bottom w:w="0" w:type="dxa"/>
              <w:right w:w="70" w:type="dxa"/>
            </w:tcMar>
            <w:vAlign w:val="center"/>
          </w:tcPr>
          <w:p w14:paraId="2FF89EFA" w14:textId="77777777" w:rsidR="00E07995" w:rsidRPr="00034B2C" w:rsidRDefault="00E07995" w:rsidP="009E1E7B">
            <w:pPr>
              <w:pStyle w:val="Standard"/>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Sim</w:t>
            </w:r>
          </w:p>
        </w:tc>
      </w:tr>
      <w:tr w:rsidR="00E07995" w:rsidRPr="00034B2C" w14:paraId="6CE0C318" w14:textId="77777777" w:rsidTr="00385591">
        <w:trPr>
          <w:trHeight w:val="291"/>
          <w:jc w:val="center"/>
        </w:trPr>
        <w:tc>
          <w:tcPr>
            <w:tcW w:w="6660" w:type="dxa"/>
            <w:tcBorders>
              <w:left w:val="single" w:sz="2" w:space="0" w:color="000001"/>
              <w:bottom w:val="single" w:sz="2" w:space="0" w:color="000001"/>
              <w:right w:val="single" w:sz="2" w:space="0" w:color="000001"/>
            </w:tcBorders>
            <w:shd w:val="clear" w:color="auto" w:fill="auto"/>
            <w:tcMar>
              <w:top w:w="0" w:type="dxa"/>
              <w:left w:w="70" w:type="dxa"/>
              <w:bottom w:w="0" w:type="dxa"/>
              <w:right w:w="70" w:type="dxa"/>
            </w:tcMar>
            <w:vAlign w:val="center"/>
          </w:tcPr>
          <w:p w14:paraId="0DF07A04" w14:textId="77777777" w:rsidR="00E07995" w:rsidRPr="00034B2C" w:rsidRDefault="00E07995" w:rsidP="009E1E7B">
            <w:pPr>
              <w:pStyle w:val="Standard"/>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Capacidade mínima de bandeja</w:t>
            </w:r>
          </w:p>
        </w:tc>
        <w:tc>
          <w:tcPr>
            <w:tcW w:w="3034" w:type="dxa"/>
            <w:tcBorders>
              <w:bottom w:val="single" w:sz="2" w:space="0" w:color="000001"/>
              <w:right w:val="single" w:sz="2" w:space="0" w:color="000001"/>
            </w:tcBorders>
            <w:shd w:val="clear" w:color="auto" w:fill="auto"/>
            <w:tcMar>
              <w:top w:w="0" w:type="dxa"/>
              <w:left w:w="70" w:type="dxa"/>
              <w:bottom w:w="0" w:type="dxa"/>
              <w:right w:w="70" w:type="dxa"/>
            </w:tcMar>
            <w:vAlign w:val="center"/>
          </w:tcPr>
          <w:p w14:paraId="5D85B0E9" w14:textId="77777777" w:rsidR="00E07995" w:rsidRPr="00034B2C" w:rsidRDefault="00E07995" w:rsidP="009E1E7B">
            <w:pPr>
              <w:pStyle w:val="Standard"/>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200 fls</w:t>
            </w:r>
          </w:p>
        </w:tc>
      </w:tr>
      <w:tr w:rsidR="00E07995" w:rsidRPr="00034B2C" w14:paraId="18E9996F" w14:textId="77777777" w:rsidTr="00385591">
        <w:trPr>
          <w:trHeight w:val="292"/>
          <w:jc w:val="center"/>
        </w:trPr>
        <w:tc>
          <w:tcPr>
            <w:tcW w:w="6660" w:type="dxa"/>
            <w:tcBorders>
              <w:left w:val="single" w:sz="2" w:space="0" w:color="000001"/>
              <w:bottom w:val="single" w:sz="2" w:space="0" w:color="000001"/>
              <w:right w:val="single" w:sz="2" w:space="0" w:color="000001"/>
            </w:tcBorders>
            <w:shd w:val="clear" w:color="auto" w:fill="auto"/>
            <w:tcMar>
              <w:top w:w="0" w:type="dxa"/>
              <w:left w:w="70" w:type="dxa"/>
              <w:bottom w:w="0" w:type="dxa"/>
              <w:right w:w="70" w:type="dxa"/>
            </w:tcMar>
            <w:vAlign w:val="center"/>
          </w:tcPr>
          <w:p w14:paraId="05A95181" w14:textId="77777777" w:rsidR="00E07995" w:rsidRPr="00034B2C" w:rsidRDefault="00E07995" w:rsidP="009E1E7B">
            <w:pPr>
              <w:pStyle w:val="Standard"/>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Fornecimento de transformador para tensão local</w:t>
            </w:r>
          </w:p>
        </w:tc>
        <w:tc>
          <w:tcPr>
            <w:tcW w:w="3034" w:type="dxa"/>
            <w:tcBorders>
              <w:bottom w:val="single" w:sz="2" w:space="0" w:color="000001"/>
              <w:right w:val="single" w:sz="2" w:space="0" w:color="000001"/>
            </w:tcBorders>
            <w:shd w:val="clear" w:color="auto" w:fill="auto"/>
            <w:tcMar>
              <w:top w:w="0" w:type="dxa"/>
              <w:left w:w="70" w:type="dxa"/>
              <w:bottom w:w="0" w:type="dxa"/>
              <w:right w:w="70" w:type="dxa"/>
            </w:tcMar>
            <w:vAlign w:val="center"/>
          </w:tcPr>
          <w:p w14:paraId="4BA876FD" w14:textId="77777777" w:rsidR="00E07995" w:rsidRPr="00034B2C" w:rsidRDefault="00E07995" w:rsidP="009E1E7B">
            <w:pPr>
              <w:pStyle w:val="Standard"/>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Sim</w:t>
            </w:r>
          </w:p>
        </w:tc>
      </w:tr>
      <w:tr w:rsidR="00E07995" w:rsidRPr="00034B2C" w14:paraId="3C449DD8" w14:textId="77777777" w:rsidTr="00385591">
        <w:trPr>
          <w:trHeight w:val="291"/>
          <w:jc w:val="center"/>
        </w:trPr>
        <w:tc>
          <w:tcPr>
            <w:tcW w:w="6660" w:type="dxa"/>
            <w:tcBorders>
              <w:left w:val="single" w:sz="2" w:space="0" w:color="000001"/>
              <w:bottom w:val="single" w:sz="2" w:space="0" w:color="000001"/>
              <w:right w:val="single" w:sz="2" w:space="0" w:color="000001"/>
            </w:tcBorders>
            <w:shd w:val="clear" w:color="auto" w:fill="auto"/>
            <w:tcMar>
              <w:top w:w="0" w:type="dxa"/>
              <w:left w:w="70" w:type="dxa"/>
              <w:bottom w:w="0" w:type="dxa"/>
              <w:right w:w="70" w:type="dxa"/>
            </w:tcMar>
            <w:vAlign w:val="center"/>
          </w:tcPr>
          <w:p w14:paraId="54B002C7" w14:textId="77777777" w:rsidR="00E07995" w:rsidRPr="00034B2C" w:rsidRDefault="00E07995" w:rsidP="009E1E7B">
            <w:pPr>
              <w:pStyle w:val="Standard"/>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Dispositivo economizador de energia</w:t>
            </w:r>
          </w:p>
        </w:tc>
        <w:tc>
          <w:tcPr>
            <w:tcW w:w="3034" w:type="dxa"/>
            <w:tcBorders>
              <w:bottom w:val="single" w:sz="2" w:space="0" w:color="000001"/>
              <w:right w:val="single" w:sz="2" w:space="0" w:color="000001"/>
            </w:tcBorders>
            <w:shd w:val="clear" w:color="auto" w:fill="auto"/>
            <w:tcMar>
              <w:top w:w="0" w:type="dxa"/>
              <w:left w:w="70" w:type="dxa"/>
              <w:bottom w:w="0" w:type="dxa"/>
              <w:right w:w="70" w:type="dxa"/>
            </w:tcMar>
            <w:vAlign w:val="center"/>
          </w:tcPr>
          <w:p w14:paraId="7F6762C2" w14:textId="77777777" w:rsidR="00E07995" w:rsidRPr="00034B2C" w:rsidRDefault="00E07995" w:rsidP="009E1E7B">
            <w:pPr>
              <w:pStyle w:val="Standard"/>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Sim</w:t>
            </w:r>
          </w:p>
        </w:tc>
      </w:tr>
      <w:tr w:rsidR="00E07995" w:rsidRPr="00034B2C" w14:paraId="0716ECBF" w14:textId="77777777" w:rsidTr="00385591">
        <w:trPr>
          <w:trHeight w:val="291"/>
          <w:jc w:val="center"/>
        </w:trPr>
        <w:tc>
          <w:tcPr>
            <w:tcW w:w="6660" w:type="dxa"/>
            <w:tcBorders>
              <w:left w:val="single" w:sz="2" w:space="0" w:color="000001"/>
              <w:bottom w:val="single" w:sz="2" w:space="0" w:color="000001"/>
              <w:right w:val="single" w:sz="2" w:space="0" w:color="000001"/>
            </w:tcBorders>
            <w:shd w:val="clear" w:color="auto" w:fill="auto"/>
            <w:tcMar>
              <w:top w:w="0" w:type="dxa"/>
              <w:left w:w="70" w:type="dxa"/>
              <w:bottom w:w="0" w:type="dxa"/>
              <w:right w:w="70" w:type="dxa"/>
            </w:tcMar>
            <w:vAlign w:val="center"/>
          </w:tcPr>
          <w:p w14:paraId="2F683A91" w14:textId="77777777" w:rsidR="00E07995" w:rsidRPr="00034B2C" w:rsidRDefault="00E07995" w:rsidP="009E1E7B">
            <w:pPr>
              <w:pStyle w:val="Standard"/>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Interface com usuário e manual em português</w:t>
            </w:r>
          </w:p>
        </w:tc>
        <w:tc>
          <w:tcPr>
            <w:tcW w:w="3034" w:type="dxa"/>
            <w:tcBorders>
              <w:bottom w:val="single" w:sz="2" w:space="0" w:color="000001"/>
              <w:right w:val="single" w:sz="2" w:space="0" w:color="000001"/>
            </w:tcBorders>
            <w:shd w:val="clear" w:color="auto" w:fill="auto"/>
            <w:tcMar>
              <w:top w:w="0" w:type="dxa"/>
              <w:left w:w="70" w:type="dxa"/>
              <w:bottom w:w="0" w:type="dxa"/>
              <w:right w:w="70" w:type="dxa"/>
            </w:tcMar>
            <w:vAlign w:val="center"/>
          </w:tcPr>
          <w:p w14:paraId="4C9B9103" w14:textId="77777777" w:rsidR="00E07995" w:rsidRPr="00034B2C" w:rsidRDefault="00E07995" w:rsidP="009E1E7B">
            <w:pPr>
              <w:pStyle w:val="Standard"/>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Sim</w:t>
            </w:r>
          </w:p>
        </w:tc>
      </w:tr>
      <w:tr w:rsidR="00E07995" w:rsidRPr="00034B2C" w14:paraId="4F94E990" w14:textId="77777777" w:rsidTr="00385591">
        <w:trPr>
          <w:trHeight w:val="222"/>
          <w:jc w:val="center"/>
        </w:trPr>
        <w:tc>
          <w:tcPr>
            <w:tcW w:w="6660" w:type="dxa"/>
            <w:tcBorders>
              <w:left w:val="single" w:sz="2" w:space="0" w:color="000001"/>
              <w:bottom w:val="single" w:sz="2" w:space="0" w:color="000001"/>
              <w:right w:val="single" w:sz="2" w:space="0" w:color="000001"/>
            </w:tcBorders>
            <w:shd w:val="clear" w:color="auto" w:fill="auto"/>
            <w:tcMar>
              <w:top w:w="0" w:type="dxa"/>
              <w:left w:w="70" w:type="dxa"/>
              <w:bottom w:w="0" w:type="dxa"/>
              <w:right w:w="70" w:type="dxa"/>
            </w:tcMar>
            <w:vAlign w:val="center"/>
          </w:tcPr>
          <w:p w14:paraId="158507E6" w14:textId="77777777" w:rsidR="00E07995" w:rsidRPr="00034B2C" w:rsidRDefault="00E07995" w:rsidP="009E1E7B">
            <w:pPr>
              <w:pStyle w:val="Standard"/>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Suportar sistema operacional Windows XP/ Windows 7 e 8</w:t>
            </w:r>
          </w:p>
        </w:tc>
        <w:tc>
          <w:tcPr>
            <w:tcW w:w="3034" w:type="dxa"/>
            <w:tcBorders>
              <w:bottom w:val="single" w:sz="2" w:space="0" w:color="000001"/>
              <w:right w:val="single" w:sz="2" w:space="0" w:color="000001"/>
            </w:tcBorders>
            <w:shd w:val="clear" w:color="auto" w:fill="auto"/>
            <w:tcMar>
              <w:top w:w="0" w:type="dxa"/>
              <w:left w:w="70" w:type="dxa"/>
              <w:bottom w:w="0" w:type="dxa"/>
              <w:right w:w="70" w:type="dxa"/>
            </w:tcMar>
            <w:vAlign w:val="center"/>
          </w:tcPr>
          <w:p w14:paraId="2B8CB1FC" w14:textId="77777777" w:rsidR="00E07995" w:rsidRPr="00034B2C" w:rsidRDefault="00E07995" w:rsidP="009E1E7B">
            <w:pPr>
              <w:pStyle w:val="Standard"/>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Sim</w:t>
            </w:r>
          </w:p>
        </w:tc>
      </w:tr>
      <w:tr w:rsidR="00E07995" w:rsidRPr="00034B2C" w14:paraId="4F591A37" w14:textId="77777777" w:rsidTr="00385591">
        <w:trPr>
          <w:trHeight w:val="291"/>
          <w:jc w:val="center"/>
        </w:trPr>
        <w:tc>
          <w:tcPr>
            <w:tcW w:w="6660" w:type="dxa"/>
            <w:tcBorders>
              <w:left w:val="single" w:sz="2" w:space="0" w:color="000001"/>
              <w:bottom w:val="single" w:sz="2" w:space="0" w:color="000001"/>
              <w:right w:val="single" w:sz="2" w:space="0" w:color="000001"/>
            </w:tcBorders>
            <w:shd w:val="clear" w:color="auto" w:fill="auto"/>
            <w:tcMar>
              <w:top w:w="0" w:type="dxa"/>
              <w:left w:w="70" w:type="dxa"/>
              <w:bottom w:w="0" w:type="dxa"/>
              <w:right w:w="70" w:type="dxa"/>
            </w:tcMar>
            <w:vAlign w:val="center"/>
          </w:tcPr>
          <w:p w14:paraId="002C3D78" w14:textId="77777777" w:rsidR="00E07995" w:rsidRPr="00034B2C" w:rsidRDefault="00E07995" w:rsidP="009E1E7B">
            <w:pPr>
              <w:pStyle w:val="Standard"/>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Contador para impressão, cópia</w:t>
            </w:r>
          </w:p>
        </w:tc>
        <w:tc>
          <w:tcPr>
            <w:tcW w:w="3034" w:type="dxa"/>
            <w:tcBorders>
              <w:bottom w:val="single" w:sz="2" w:space="0" w:color="000001"/>
              <w:right w:val="single" w:sz="2" w:space="0" w:color="000001"/>
            </w:tcBorders>
            <w:shd w:val="clear" w:color="auto" w:fill="auto"/>
            <w:tcMar>
              <w:top w:w="0" w:type="dxa"/>
              <w:left w:w="70" w:type="dxa"/>
              <w:bottom w:w="0" w:type="dxa"/>
              <w:right w:w="70" w:type="dxa"/>
            </w:tcMar>
            <w:vAlign w:val="center"/>
          </w:tcPr>
          <w:p w14:paraId="3C3EC6B0" w14:textId="77777777" w:rsidR="00E07995" w:rsidRPr="00034B2C" w:rsidRDefault="00E07995" w:rsidP="009E1E7B">
            <w:pPr>
              <w:pStyle w:val="Standard"/>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Sim</w:t>
            </w:r>
          </w:p>
        </w:tc>
      </w:tr>
      <w:tr w:rsidR="00E07995" w:rsidRPr="00034B2C" w14:paraId="06DE30CC" w14:textId="77777777" w:rsidTr="00385591">
        <w:trPr>
          <w:trHeight w:val="291"/>
          <w:jc w:val="center"/>
        </w:trPr>
        <w:tc>
          <w:tcPr>
            <w:tcW w:w="6660" w:type="dxa"/>
            <w:tcBorders>
              <w:left w:val="single" w:sz="2" w:space="0" w:color="000001"/>
              <w:bottom w:val="single" w:sz="2" w:space="0" w:color="000001"/>
              <w:right w:val="single" w:sz="2" w:space="0" w:color="000001"/>
            </w:tcBorders>
            <w:shd w:val="clear" w:color="auto" w:fill="auto"/>
            <w:tcMar>
              <w:top w:w="0" w:type="dxa"/>
              <w:left w:w="70" w:type="dxa"/>
              <w:bottom w:w="0" w:type="dxa"/>
              <w:right w:w="70" w:type="dxa"/>
            </w:tcMar>
            <w:vAlign w:val="center"/>
          </w:tcPr>
          <w:p w14:paraId="284F94C3" w14:textId="77777777" w:rsidR="00E07995" w:rsidRPr="00034B2C" w:rsidRDefault="00E07995" w:rsidP="009E1E7B">
            <w:pPr>
              <w:pStyle w:val="Standard"/>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Gramatura do papel empregado</w:t>
            </w:r>
          </w:p>
        </w:tc>
        <w:tc>
          <w:tcPr>
            <w:tcW w:w="3034" w:type="dxa"/>
            <w:tcBorders>
              <w:bottom w:val="single" w:sz="2" w:space="0" w:color="000001"/>
              <w:right w:val="single" w:sz="2" w:space="0" w:color="000001"/>
            </w:tcBorders>
            <w:shd w:val="clear" w:color="auto" w:fill="auto"/>
            <w:tcMar>
              <w:top w:w="0" w:type="dxa"/>
              <w:left w:w="70" w:type="dxa"/>
              <w:bottom w:w="0" w:type="dxa"/>
              <w:right w:w="70" w:type="dxa"/>
            </w:tcMar>
            <w:vAlign w:val="center"/>
          </w:tcPr>
          <w:p w14:paraId="100ABC15" w14:textId="77777777" w:rsidR="00E07995" w:rsidRPr="00034B2C" w:rsidRDefault="00E07995" w:rsidP="009E1E7B">
            <w:pPr>
              <w:pStyle w:val="Standard"/>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210g/m² (máxima)</w:t>
            </w:r>
          </w:p>
        </w:tc>
      </w:tr>
      <w:tr w:rsidR="00E07995" w:rsidRPr="00034B2C" w14:paraId="6142ECC2" w14:textId="77777777" w:rsidTr="00385591">
        <w:trPr>
          <w:trHeight w:val="291"/>
          <w:jc w:val="center"/>
        </w:trPr>
        <w:tc>
          <w:tcPr>
            <w:tcW w:w="6660" w:type="dxa"/>
            <w:tcBorders>
              <w:left w:val="single" w:sz="2" w:space="0" w:color="000001"/>
              <w:bottom w:val="single" w:sz="2" w:space="0" w:color="000001"/>
              <w:right w:val="single" w:sz="2" w:space="0" w:color="000001"/>
            </w:tcBorders>
            <w:shd w:val="clear" w:color="auto" w:fill="auto"/>
            <w:tcMar>
              <w:top w:w="0" w:type="dxa"/>
              <w:left w:w="70" w:type="dxa"/>
              <w:bottom w:w="0" w:type="dxa"/>
              <w:right w:w="70" w:type="dxa"/>
            </w:tcMar>
            <w:vAlign w:val="center"/>
          </w:tcPr>
          <w:p w14:paraId="1502BA4F" w14:textId="77777777" w:rsidR="00E07995" w:rsidRPr="00034B2C" w:rsidRDefault="00E07995" w:rsidP="009E1E7B">
            <w:pPr>
              <w:pStyle w:val="Standard"/>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Ampliação/Redução</w:t>
            </w:r>
          </w:p>
        </w:tc>
        <w:tc>
          <w:tcPr>
            <w:tcW w:w="3034" w:type="dxa"/>
            <w:tcBorders>
              <w:bottom w:val="single" w:sz="2" w:space="0" w:color="000001"/>
              <w:right w:val="single" w:sz="2" w:space="0" w:color="000001"/>
            </w:tcBorders>
            <w:shd w:val="clear" w:color="auto" w:fill="auto"/>
            <w:tcMar>
              <w:top w:w="0" w:type="dxa"/>
              <w:left w:w="70" w:type="dxa"/>
              <w:bottom w:w="0" w:type="dxa"/>
              <w:right w:w="70" w:type="dxa"/>
            </w:tcMar>
            <w:vAlign w:val="center"/>
          </w:tcPr>
          <w:p w14:paraId="24B22505" w14:textId="77777777" w:rsidR="00E07995" w:rsidRPr="00034B2C" w:rsidRDefault="00E07995" w:rsidP="009E1E7B">
            <w:pPr>
              <w:pStyle w:val="Standard"/>
              <w:rPr>
                <w:rFonts w:ascii="Times New Roman" w:hAnsi="Times New Roman" w:cs="Times New Roman"/>
                <w:color w:val="000000"/>
                <w:sz w:val="20"/>
                <w:szCs w:val="20"/>
                <w:shd w:val="clear" w:color="auto" w:fill="FFFFFF"/>
              </w:rPr>
            </w:pPr>
            <w:r w:rsidRPr="00034B2C">
              <w:rPr>
                <w:rFonts w:ascii="Times New Roman" w:hAnsi="Times New Roman" w:cs="Times New Roman"/>
                <w:color w:val="000000"/>
                <w:sz w:val="20"/>
                <w:szCs w:val="20"/>
                <w:shd w:val="clear" w:color="auto" w:fill="FFFFFF"/>
              </w:rPr>
              <w:t>de 25% à 200%</w:t>
            </w:r>
          </w:p>
        </w:tc>
      </w:tr>
    </w:tbl>
    <w:p w14:paraId="5F81B44D" w14:textId="77777777" w:rsidR="00E07995" w:rsidRPr="00B57558" w:rsidRDefault="00E07995" w:rsidP="009E1E7B">
      <w:pPr>
        <w:pStyle w:val="Standard"/>
        <w:jc w:val="both"/>
        <w:rPr>
          <w:rFonts w:ascii="Times New Roman" w:hAnsi="Times New Roman" w:cs="Times New Roman"/>
        </w:rPr>
      </w:pPr>
    </w:p>
    <w:p w14:paraId="1EE8B0C6" w14:textId="77777777" w:rsidR="00FF516F" w:rsidRPr="00B57558" w:rsidRDefault="00E07995" w:rsidP="009E1E7B">
      <w:pPr>
        <w:jc w:val="both"/>
        <w:rPr>
          <w:lang w:val="x-none"/>
        </w:rPr>
      </w:pPr>
      <w:r w:rsidRPr="00B57558">
        <w:t xml:space="preserve">1.3. </w:t>
      </w:r>
      <w:bookmarkStart w:id="0" w:name="_Hlk143604896"/>
      <w:r w:rsidR="00FF516F" w:rsidRPr="00B57558">
        <w:t>São anexos a este instrumento e vinculam esta contratação, independentemente de transcrição:</w:t>
      </w:r>
    </w:p>
    <w:p w14:paraId="66FF2444" w14:textId="3E1E89FA" w:rsidR="00FF516F" w:rsidRPr="00B57558" w:rsidRDefault="00B57558" w:rsidP="00B57558">
      <w:pPr>
        <w:ind w:left="567"/>
        <w:jc w:val="both"/>
        <w:rPr>
          <w:lang w:val="x-none"/>
        </w:rPr>
      </w:pPr>
      <w:r w:rsidRPr="00B57558">
        <w:t xml:space="preserve">1.3.1. </w:t>
      </w:r>
      <w:r w:rsidR="00FF516F" w:rsidRPr="00B57558">
        <w:t>O Termo de Referência que embasou a contratação;</w:t>
      </w:r>
    </w:p>
    <w:p w14:paraId="6963459F" w14:textId="574A5316" w:rsidR="00FF516F" w:rsidRPr="00B57558" w:rsidRDefault="00B57558" w:rsidP="00B57558">
      <w:pPr>
        <w:ind w:left="567"/>
        <w:jc w:val="both"/>
        <w:rPr>
          <w:lang w:val="x-none"/>
        </w:rPr>
      </w:pPr>
      <w:r w:rsidRPr="00B57558">
        <w:t xml:space="preserve">1.3.2. </w:t>
      </w:r>
      <w:r w:rsidR="00FF516F" w:rsidRPr="00B57558">
        <w:t>A Autorização de Contratação Direta e/ou o Aviso de Dispensa Eletrônica, caso existentes;</w:t>
      </w:r>
    </w:p>
    <w:p w14:paraId="52AA3B1A" w14:textId="23C29261" w:rsidR="00FF516F" w:rsidRPr="00B57558" w:rsidRDefault="00B57558" w:rsidP="00B57558">
      <w:pPr>
        <w:ind w:left="567"/>
        <w:jc w:val="both"/>
        <w:rPr>
          <w:lang w:val="x-none"/>
        </w:rPr>
      </w:pPr>
      <w:r w:rsidRPr="00B57558">
        <w:t xml:space="preserve">1.3.3. </w:t>
      </w:r>
      <w:r w:rsidR="00FF516F" w:rsidRPr="00B57558">
        <w:t>A Proposta do Contratado; e</w:t>
      </w:r>
    </w:p>
    <w:p w14:paraId="2AD384AC" w14:textId="43EF0355" w:rsidR="00FF516F" w:rsidRPr="00B57558" w:rsidRDefault="00B57558" w:rsidP="00B57558">
      <w:pPr>
        <w:ind w:left="567"/>
        <w:jc w:val="both"/>
        <w:rPr>
          <w:lang w:val="x-none"/>
        </w:rPr>
      </w:pPr>
      <w:r w:rsidRPr="00B57558">
        <w:t xml:space="preserve">1.3.4. </w:t>
      </w:r>
      <w:r w:rsidR="00FF516F" w:rsidRPr="00B57558">
        <w:t>Eventuais anexos dos documentos supracitados.</w:t>
      </w:r>
    </w:p>
    <w:bookmarkEnd w:id="0"/>
    <w:p w14:paraId="3DD00EBF" w14:textId="77777777" w:rsidR="00E07995" w:rsidRPr="00B57558" w:rsidRDefault="00E07995" w:rsidP="009E1E7B">
      <w:pPr>
        <w:jc w:val="both"/>
      </w:pPr>
    </w:p>
    <w:p w14:paraId="1B6B8693" w14:textId="0BDA1174" w:rsidR="00E07995" w:rsidRPr="00B57558" w:rsidRDefault="00B57558" w:rsidP="00B57558">
      <w:pPr>
        <w:shd w:val="clear" w:color="auto" w:fill="000000"/>
        <w:tabs>
          <w:tab w:val="left" w:pos="938"/>
        </w:tabs>
        <w:jc w:val="both"/>
        <w:rPr>
          <w:b/>
        </w:rPr>
      </w:pPr>
      <w:r w:rsidRPr="00B57558">
        <w:rPr>
          <w:b/>
        </w:rPr>
        <w:t>2. Cláusula Segunda.</w:t>
      </w:r>
      <w:r w:rsidR="00FF516F" w:rsidRPr="00B57558">
        <w:rPr>
          <w:b/>
        </w:rPr>
        <w:t xml:space="preserve"> </w:t>
      </w:r>
      <w:r w:rsidRPr="00B57558">
        <w:rPr>
          <w:b/>
        </w:rPr>
        <w:t>Vigência e Prorrogação</w:t>
      </w:r>
    </w:p>
    <w:p w14:paraId="07166D61" w14:textId="77777777" w:rsidR="00E07995" w:rsidRPr="00B57558" w:rsidRDefault="00E07995" w:rsidP="009E1E7B">
      <w:pPr>
        <w:jc w:val="both"/>
      </w:pPr>
    </w:p>
    <w:p w14:paraId="1A6997D9" w14:textId="307F1C3E" w:rsidR="00FF516F" w:rsidRPr="00B57558" w:rsidRDefault="00E07995" w:rsidP="009E1E7B">
      <w:pPr>
        <w:tabs>
          <w:tab w:val="left" w:pos="938"/>
        </w:tabs>
        <w:jc w:val="both"/>
      </w:pPr>
      <w:r w:rsidRPr="00B57558">
        <w:t xml:space="preserve">2.1. </w:t>
      </w:r>
      <w:r w:rsidR="00FF516F" w:rsidRPr="00B57558">
        <w:t>O prazo de vigência da contratação é de cinco anos contados da data de assinatura prorrogável por até 10 anos, na forma dos artigos 106 e 107 da Lei n° 14.133/2021.</w:t>
      </w:r>
    </w:p>
    <w:p w14:paraId="4B4836C4" w14:textId="74ACB69E" w:rsidR="00FF516F" w:rsidRPr="00B57558" w:rsidRDefault="00FF516F" w:rsidP="009146CD">
      <w:pPr>
        <w:ind w:left="567"/>
        <w:jc w:val="both"/>
      </w:pPr>
      <w:r w:rsidRPr="00B57558">
        <w:t>2.1.1. A prorrogação de que trata este item é condicionada ao ateste, pela autoridade competente, de que as condições e os preços permanecem vantajosos para a Administração, permitida a negociação com o contratado.</w:t>
      </w:r>
    </w:p>
    <w:p w14:paraId="5A289239" w14:textId="77777777" w:rsidR="00FF516F" w:rsidRPr="00B57558" w:rsidRDefault="00FF516F" w:rsidP="009146CD">
      <w:pPr>
        <w:tabs>
          <w:tab w:val="left" w:pos="938"/>
        </w:tabs>
        <w:jc w:val="both"/>
      </w:pPr>
    </w:p>
    <w:p w14:paraId="0C083105" w14:textId="30766553" w:rsidR="004A3310" w:rsidRPr="00B57558" w:rsidRDefault="00B57558" w:rsidP="00B57558">
      <w:pPr>
        <w:shd w:val="clear" w:color="auto" w:fill="000000"/>
        <w:tabs>
          <w:tab w:val="left" w:pos="938"/>
        </w:tabs>
        <w:jc w:val="both"/>
        <w:rPr>
          <w:b/>
        </w:rPr>
      </w:pPr>
      <w:r w:rsidRPr="00B57558">
        <w:rPr>
          <w:b/>
          <w:bCs/>
        </w:rPr>
        <w:t>3. Cláusula Terceira. Modelos de Execução e Gestão Contratuais</w:t>
      </w:r>
    </w:p>
    <w:p w14:paraId="0C083106" w14:textId="77777777" w:rsidR="004A3310" w:rsidRPr="00B57558" w:rsidRDefault="004A3310" w:rsidP="009E1E7B">
      <w:pPr>
        <w:tabs>
          <w:tab w:val="left" w:pos="938"/>
        </w:tabs>
        <w:jc w:val="both"/>
      </w:pPr>
    </w:p>
    <w:p w14:paraId="1D1CFCF7" w14:textId="48321070" w:rsidR="00FF516F" w:rsidRPr="00B57558" w:rsidRDefault="00B57558" w:rsidP="00B57558">
      <w:pPr>
        <w:pStyle w:val="PargrafodaLista"/>
        <w:tabs>
          <w:tab w:val="left" w:pos="426"/>
        </w:tabs>
        <w:ind w:left="0"/>
        <w:jc w:val="both"/>
      </w:pPr>
      <w:r w:rsidRPr="00B57558">
        <w:t xml:space="preserve">3.1. </w:t>
      </w:r>
      <w:r w:rsidR="00FF516F" w:rsidRPr="00B57558">
        <w:t>O regime de execução contratual, o modelo de gestão, assim como os prazos e condições de conclusão, entrega, observação e recebimento definitivo constam no Termo de Referência, anexo a este Contrato.</w:t>
      </w:r>
    </w:p>
    <w:p w14:paraId="0C083108" w14:textId="77777777" w:rsidR="004A3310" w:rsidRPr="00B57558" w:rsidRDefault="004A3310" w:rsidP="009E1E7B">
      <w:pPr>
        <w:tabs>
          <w:tab w:val="left" w:pos="938"/>
        </w:tabs>
        <w:ind w:left="1984" w:hanging="1984"/>
        <w:jc w:val="both"/>
      </w:pPr>
    </w:p>
    <w:p w14:paraId="0C083109" w14:textId="0115BD63" w:rsidR="004A3310" w:rsidRPr="00B57558" w:rsidRDefault="00E07995" w:rsidP="009E1E7B">
      <w:pPr>
        <w:shd w:val="clear" w:color="auto" w:fill="000000"/>
        <w:tabs>
          <w:tab w:val="left" w:pos="938"/>
        </w:tabs>
        <w:jc w:val="both"/>
        <w:rPr>
          <w:b/>
        </w:rPr>
      </w:pPr>
      <w:r w:rsidRPr="00B57558">
        <w:rPr>
          <w:b/>
        </w:rPr>
        <w:t>4</w:t>
      </w:r>
      <w:r w:rsidR="00AF336F" w:rsidRPr="00B57558">
        <w:rPr>
          <w:b/>
        </w:rPr>
        <w:t xml:space="preserve">. </w:t>
      </w:r>
      <w:r w:rsidR="00B57558" w:rsidRPr="00B57558">
        <w:rPr>
          <w:b/>
          <w:bCs/>
        </w:rPr>
        <w:t>Cláusula Quarta. Subcontratação</w:t>
      </w:r>
    </w:p>
    <w:p w14:paraId="0C08310A" w14:textId="77777777" w:rsidR="004A3310" w:rsidRPr="00B57558" w:rsidRDefault="004A3310" w:rsidP="009E1E7B">
      <w:pPr>
        <w:jc w:val="both"/>
      </w:pPr>
    </w:p>
    <w:p w14:paraId="494F9FCA" w14:textId="5816E29B" w:rsidR="00E07995" w:rsidRPr="00B57558" w:rsidRDefault="00E07995" w:rsidP="009E1E7B">
      <w:pPr>
        <w:pStyle w:val="Standard"/>
        <w:jc w:val="both"/>
        <w:rPr>
          <w:rFonts w:ascii="Times New Roman" w:hAnsi="Times New Roman" w:cs="Times New Roman"/>
        </w:rPr>
      </w:pPr>
      <w:r w:rsidRPr="00B57558">
        <w:rPr>
          <w:rFonts w:ascii="Times New Roman" w:hAnsi="Times New Roman" w:cs="Times New Roman"/>
        </w:rPr>
        <w:t xml:space="preserve">4.1. </w:t>
      </w:r>
      <w:r w:rsidR="00FF516F" w:rsidRPr="00B57558">
        <w:rPr>
          <w:rFonts w:ascii="Times New Roman" w:hAnsi="Times New Roman" w:cs="Times New Roman"/>
        </w:rPr>
        <w:t>Não será admitida a subcontratação do objeto contratual.</w:t>
      </w:r>
    </w:p>
    <w:p w14:paraId="0C08310C" w14:textId="77777777" w:rsidR="004A3310" w:rsidRPr="00B57558" w:rsidRDefault="004A3310" w:rsidP="009E1E7B">
      <w:pPr>
        <w:tabs>
          <w:tab w:val="left" w:pos="938"/>
        </w:tabs>
        <w:ind w:left="1984" w:hanging="1984"/>
        <w:jc w:val="both"/>
      </w:pPr>
    </w:p>
    <w:p w14:paraId="0C08310D" w14:textId="2C5D557D" w:rsidR="004A3310" w:rsidRPr="00B57558" w:rsidRDefault="00E07995" w:rsidP="009E1E7B">
      <w:pPr>
        <w:shd w:val="clear" w:color="auto" w:fill="000000"/>
        <w:tabs>
          <w:tab w:val="left" w:pos="938"/>
        </w:tabs>
        <w:jc w:val="both"/>
        <w:rPr>
          <w:b/>
        </w:rPr>
      </w:pPr>
      <w:r w:rsidRPr="00B57558">
        <w:rPr>
          <w:b/>
        </w:rPr>
        <w:t>5</w:t>
      </w:r>
      <w:r w:rsidR="00AF336F" w:rsidRPr="00B57558">
        <w:rPr>
          <w:b/>
        </w:rPr>
        <w:t xml:space="preserve">. </w:t>
      </w:r>
      <w:r w:rsidR="00B57558" w:rsidRPr="00B57558">
        <w:rPr>
          <w:b/>
          <w:bCs/>
        </w:rPr>
        <w:t>Cláusula Quinta.</w:t>
      </w:r>
      <w:r w:rsidR="00FF516F" w:rsidRPr="00B57558">
        <w:rPr>
          <w:b/>
          <w:bCs/>
        </w:rPr>
        <w:t xml:space="preserve"> </w:t>
      </w:r>
      <w:r w:rsidR="00B57558" w:rsidRPr="00B57558">
        <w:rPr>
          <w:b/>
          <w:bCs/>
        </w:rPr>
        <w:t>Pagamento</w:t>
      </w:r>
    </w:p>
    <w:p w14:paraId="0C08310E" w14:textId="77777777" w:rsidR="004A3310" w:rsidRPr="00B57558" w:rsidRDefault="004A3310" w:rsidP="009E1E7B">
      <w:pPr>
        <w:tabs>
          <w:tab w:val="left" w:pos="938"/>
        </w:tabs>
        <w:ind w:left="1984" w:hanging="1984"/>
        <w:jc w:val="both"/>
      </w:pPr>
    </w:p>
    <w:p w14:paraId="177076A1" w14:textId="5071E1BD" w:rsidR="00FF516F" w:rsidRPr="00B57558" w:rsidRDefault="00FF516F" w:rsidP="009E1E7B">
      <w:pPr>
        <w:tabs>
          <w:tab w:val="left" w:pos="938"/>
        </w:tabs>
        <w:jc w:val="both"/>
        <w:rPr>
          <w:rFonts w:eastAsia="SimSun"/>
          <w:kern w:val="3"/>
          <w:lang w:eastAsia="zh-CN" w:bidi="hi-IN"/>
        </w:rPr>
      </w:pPr>
      <w:r w:rsidRPr="00B57558">
        <w:rPr>
          <w:rFonts w:eastAsia="SimSun"/>
          <w:kern w:val="3"/>
          <w:lang w:eastAsia="zh-CN" w:bidi="hi-IN"/>
        </w:rPr>
        <w:t xml:space="preserve">5.1. </w:t>
      </w:r>
      <w:r w:rsidR="00B57558" w:rsidRPr="00B57558">
        <w:rPr>
          <w:rFonts w:eastAsia="SimSun"/>
          <w:kern w:val="3"/>
          <w:lang w:eastAsia="zh-CN" w:bidi="hi-IN"/>
        </w:rPr>
        <w:t>Preço:</w:t>
      </w:r>
    </w:p>
    <w:p w14:paraId="5083C824" w14:textId="77777777" w:rsidR="00FF516F" w:rsidRPr="00B57558" w:rsidRDefault="00FF516F" w:rsidP="00B57558">
      <w:pPr>
        <w:ind w:left="567"/>
        <w:jc w:val="both"/>
        <w:rPr>
          <w:rFonts w:eastAsia="SimSun"/>
          <w:kern w:val="3"/>
          <w:lang w:eastAsia="zh-CN" w:bidi="hi-IN"/>
        </w:rPr>
      </w:pPr>
      <w:r w:rsidRPr="00B57558">
        <w:rPr>
          <w:rFonts w:eastAsia="SimSun"/>
          <w:kern w:val="3"/>
          <w:lang w:eastAsia="zh-CN" w:bidi="hi-IN"/>
        </w:rPr>
        <w:t>5.1.1. O valor mensal da contratação é de R$ 430,00 (quatrocentos e trinta reais), perfazendo o valor total anual de R$ 5.160,00 (cinco mil e cento e sessenta reais).</w:t>
      </w:r>
    </w:p>
    <w:p w14:paraId="6AA1FC1F" w14:textId="77777777" w:rsidR="00FF516F" w:rsidRPr="00B57558" w:rsidRDefault="00FF516F" w:rsidP="00B57558">
      <w:pPr>
        <w:tabs>
          <w:tab w:val="left" w:pos="938"/>
        </w:tabs>
        <w:ind w:left="567"/>
        <w:jc w:val="both"/>
        <w:rPr>
          <w:rFonts w:eastAsia="SimSun"/>
          <w:kern w:val="3"/>
          <w:lang w:eastAsia="zh-CN" w:bidi="hi-IN"/>
        </w:rPr>
      </w:pPr>
      <w:r w:rsidRPr="00B57558">
        <w:rPr>
          <w:rFonts w:eastAsia="SimSun"/>
          <w:kern w:val="3"/>
          <w:lang w:eastAsia="zh-CN" w:bidi="hi-IN"/>
        </w:rPr>
        <w:t>5.1.2.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58A66F5" w14:textId="77777777" w:rsidR="00B57558" w:rsidRPr="00B57558" w:rsidRDefault="00B57558" w:rsidP="009E1E7B">
      <w:pPr>
        <w:tabs>
          <w:tab w:val="left" w:pos="938"/>
        </w:tabs>
        <w:jc w:val="both"/>
        <w:rPr>
          <w:rFonts w:eastAsia="SimSun"/>
          <w:kern w:val="3"/>
          <w:lang w:eastAsia="zh-CN" w:bidi="hi-IN"/>
        </w:rPr>
      </w:pPr>
    </w:p>
    <w:p w14:paraId="63521271" w14:textId="5887664D" w:rsidR="00FF516F" w:rsidRPr="00B57558" w:rsidRDefault="00FF516F" w:rsidP="009E1E7B">
      <w:pPr>
        <w:tabs>
          <w:tab w:val="left" w:pos="938"/>
        </w:tabs>
        <w:jc w:val="both"/>
        <w:rPr>
          <w:rFonts w:eastAsia="SimSun"/>
          <w:kern w:val="3"/>
          <w:lang w:eastAsia="zh-CN" w:bidi="hi-IN"/>
        </w:rPr>
      </w:pPr>
      <w:r w:rsidRPr="00B57558">
        <w:rPr>
          <w:rFonts w:eastAsia="SimSun"/>
          <w:kern w:val="3"/>
          <w:lang w:eastAsia="zh-CN" w:bidi="hi-IN"/>
        </w:rPr>
        <w:t xml:space="preserve">5.2. </w:t>
      </w:r>
      <w:r w:rsidR="00B57558" w:rsidRPr="00B57558">
        <w:rPr>
          <w:rFonts w:eastAsia="SimSun"/>
          <w:kern w:val="3"/>
          <w:lang w:eastAsia="zh-CN" w:bidi="hi-IN"/>
        </w:rPr>
        <w:t>Forma de Pagamento:</w:t>
      </w:r>
    </w:p>
    <w:p w14:paraId="5E9A6971" w14:textId="77777777" w:rsidR="00FF516F" w:rsidRPr="00B57558" w:rsidRDefault="00FF516F" w:rsidP="00B57558">
      <w:pPr>
        <w:ind w:left="567"/>
        <w:jc w:val="both"/>
        <w:rPr>
          <w:rFonts w:eastAsia="SimSun"/>
          <w:kern w:val="3"/>
          <w:lang w:eastAsia="zh-CN" w:bidi="hi-IN"/>
        </w:rPr>
      </w:pPr>
      <w:r w:rsidRPr="00B57558">
        <w:rPr>
          <w:rFonts w:eastAsia="SimSun"/>
          <w:kern w:val="3"/>
          <w:lang w:eastAsia="zh-CN" w:bidi="hi-IN"/>
        </w:rPr>
        <w:t>5.2.1. através de ordem bancária, para crédito em banco, agência e conta corrente indicados pelo contratado.</w:t>
      </w:r>
    </w:p>
    <w:p w14:paraId="64CBFF92" w14:textId="77777777" w:rsidR="00FF516F" w:rsidRPr="00B57558" w:rsidRDefault="00FF516F" w:rsidP="00B57558">
      <w:pPr>
        <w:ind w:left="567"/>
        <w:jc w:val="both"/>
        <w:rPr>
          <w:rFonts w:eastAsia="SimSun"/>
          <w:kern w:val="3"/>
          <w:lang w:eastAsia="zh-CN" w:bidi="hi-IN"/>
        </w:rPr>
      </w:pPr>
      <w:r w:rsidRPr="00B57558">
        <w:rPr>
          <w:rFonts w:eastAsia="SimSun"/>
          <w:kern w:val="3"/>
          <w:lang w:eastAsia="zh-CN" w:bidi="hi-IN"/>
        </w:rPr>
        <w:t>5.2.2. Será considerada data do pagamento o dia em que constar como emitida a ordem bancária para pagamento.</w:t>
      </w:r>
    </w:p>
    <w:p w14:paraId="24C76E5D" w14:textId="77777777" w:rsidR="00B57558" w:rsidRPr="00B57558" w:rsidRDefault="00B57558" w:rsidP="009E1E7B">
      <w:pPr>
        <w:tabs>
          <w:tab w:val="left" w:pos="938"/>
        </w:tabs>
        <w:jc w:val="both"/>
        <w:rPr>
          <w:rFonts w:eastAsia="SimSun"/>
          <w:kern w:val="3"/>
          <w:lang w:eastAsia="zh-CN" w:bidi="hi-IN"/>
        </w:rPr>
      </w:pPr>
    </w:p>
    <w:p w14:paraId="011876FC" w14:textId="5D6C77BB" w:rsidR="00FF516F" w:rsidRPr="00B57558" w:rsidRDefault="00FF516F" w:rsidP="009E1E7B">
      <w:pPr>
        <w:tabs>
          <w:tab w:val="left" w:pos="938"/>
        </w:tabs>
        <w:jc w:val="both"/>
        <w:rPr>
          <w:rFonts w:eastAsia="SimSun"/>
          <w:kern w:val="3"/>
          <w:lang w:eastAsia="zh-CN" w:bidi="hi-IN"/>
        </w:rPr>
      </w:pPr>
      <w:r w:rsidRPr="00B57558">
        <w:rPr>
          <w:rFonts w:eastAsia="SimSun"/>
          <w:kern w:val="3"/>
          <w:lang w:eastAsia="zh-CN" w:bidi="hi-IN"/>
        </w:rPr>
        <w:t xml:space="preserve">5.3. </w:t>
      </w:r>
      <w:r w:rsidR="00B57558" w:rsidRPr="00B57558">
        <w:rPr>
          <w:rFonts w:eastAsia="SimSun"/>
          <w:kern w:val="3"/>
          <w:lang w:eastAsia="zh-CN" w:bidi="hi-IN"/>
        </w:rPr>
        <w:t>Prazo de Pagamento:</w:t>
      </w:r>
    </w:p>
    <w:p w14:paraId="22994717" w14:textId="77777777" w:rsidR="00FF516F" w:rsidRPr="00B57558" w:rsidRDefault="00FF516F" w:rsidP="00B57558">
      <w:pPr>
        <w:ind w:left="567"/>
        <w:jc w:val="both"/>
        <w:rPr>
          <w:rFonts w:eastAsia="SimSun"/>
          <w:kern w:val="3"/>
          <w:lang w:eastAsia="zh-CN" w:bidi="hi-IN"/>
        </w:rPr>
      </w:pPr>
      <w:r w:rsidRPr="00B57558">
        <w:rPr>
          <w:rFonts w:eastAsia="SimSun"/>
          <w:kern w:val="3"/>
          <w:lang w:eastAsia="zh-CN" w:bidi="hi-IN"/>
        </w:rPr>
        <w:t xml:space="preserve">5.3.1. O pagamento será efetuado no prazo máximo de até 7 (sete) dias úteis, contados do </w:t>
      </w:r>
    </w:p>
    <w:p w14:paraId="6D48F0E8" w14:textId="77777777" w:rsidR="00FF516F" w:rsidRPr="00B57558" w:rsidRDefault="00FF516F" w:rsidP="00B57558">
      <w:pPr>
        <w:ind w:left="567"/>
        <w:jc w:val="both"/>
        <w:rPr>
          <w:rFonts w:eastAsia="SimSun"/>
          <w:kern w:val="3"/>
          <w:lang w:eastAsia="zh-CN" w:bidi="hi-IN"/>
        </w:rPr>
      </w:pPr>
      <w:r w:rsidRPr="00B57558">
        <w:rPr>
          <w:rFonts w:eastAsia="SimSun"/>
          <w:kern w:val="3"/>
          <w:lang w:eastAsia="zh-CN" w:bidi="hi-IN"/>
        </w:rPr>
        <w:t>5.3.2. Considera-se ocorrido o recebimento da nota fiscal ou fatura quando o órgão contratante atestar a execução do objeto do contrato.</w:t>
      </w:r>
    </w:p>
    <w:p w14:paraId="224ED86D" w14:textId="41EB268D" w:rsidR="00FF516F" w:rsidRPr="00B57558" w:rsidRDefault="00FF516F" w:rsidP="00B57558">
      <w:pPr>
        <w:ind w:left="567"/>
        <w:jc w:val="both"/>
        <w:rPr>
          <w:rFonts w:eastAsia="SimSun"/>
          <w:kern w:val="3"/>
          <w:lang w:eastAsia="zh-CN" w:bidi="hi-IN"/>
        </w:rPr>
      </w:pPr>
      <w:r w:rsidRPr="00B57558">
        <w:rPr>
          <w:rFonts w:eastAsia="SimSun"/>
          <w:kern w:val="3"/>
          <w:lang w:eastAsia="zh-CN" w:bidi="hi-IN"/>
        </w:rPr>
        <w:t>5.3.3. No caso de atraso pelo Contratante, os valores devidos ao contratado serão atualizados monetariamente entre o termo final do prazo de pagamento até a data de sua efetiva</w:t>
      </w:r>
    </w:p>
    <w:p w14:paraId="052B9445" w14:textId="77777777" w:rsidR="00B57558" w:rsidRPr="00B57558" w:rsidRDefault="00B57558" w:rsidP="009E1E7B">
      <w:pPr>
        <w:tabs>
          <w:tab w:val="left" w:pos="938"/>
        </w:tabs>
        <w:jc w:val="both"/>
        <w:rPr>
          <w:rFonts w:eastAsia="SimSun"/>
          <w:kern w:val="3"/>
          <w:lang w:eastAsia="zh-CN" w:bidi="hi-IN"/>
        </w:rPr>
      </w:pPr>
    </w:p>
    <w:p w14:paraId="45D18B43" w14:textId="253A2005" w:rsidR="00FF516F" w:rsidRPr="00B57558" w:rsidRDefault="00FF516F" w:rsidP="009E1E7B">
      <w:pPr>
        <w:tabs>
          <w:tab w:val="left" w:pos="938"/>
        </w:tabs>
        <w:jc w:val="both"/>
        <w:rPr>
          <w:rFonts w:eastAsia="SimSun"/>
          <w:kern w:val="3"/>
          <w:lang w:eastAsia="zh-CN" w:bidi="hi-IN"/>
        </w:rPr>
      </w:pPr>
      <w:r w:rsidRPr="00B57558">
        <w:rPr>
          <w:rFonts w:eastAsia="SimSun"/>
          <w:kern w:val="3"/>
          <w:lang w:eastAsia="zh-CN" w:bidi="hi-IN"/>
        </w:rPr>
        <w:t xml:space="preserve">5.4. </w:t>
      </w:r>
      <w:r w:rsidR="00B57558" w:rsidRPr="00B57558">
        <w:rPr>
          <w:rFonts w:eastAsia="SimSun"/>
          <w:kern w:val="3"/>
          <w:lang w:eastAsia="zh-CN" w:bidi="hi-IN"/>
        </w:rPr>
        <w:t>Condições de Pagamento:</w:t>
      </w:r>
    </w:p>
    <w:p w14:paraId="12D875FD" w14:textId="77777777" w:rsidR="00FF516F" w:rsidRPr="00B57558" w:rsidRDefault="00FF516F" w:rsidP="00B57558">
      <w:pPr>
        <w:ind w:left="567"/>
        <w:jc w:val="both"/>
        <w:rPr>
          <w:rFonts w:eastAsia="SimSun"/>
          <w:kern w:val="3"/>
          <w:lang w:eastAsia="zh-CN" w:bidi="hi-IN"/>
        </w:rPr>
      </w:pPr>
      <w:r w:rsidRPr="00B57558">
        <w:rPr>
          <w:rFonts w:eastAsia="SimSun"/>
          <w:kern w:val="3"/>
          <w:lang w:eastAsia="zh-CN" w:bidi="hi-IN"/>
        </w:rPr>
        <w:t>5.4.1. A emissão da Nota Fiscal/Fatura será precedida do recebimento definitivo do objeto da contratação, conforme disposto neste instrumento e/ou no Termo de Referência.</w:t>
      </w:r>
    </w:p>
    <w:p w14:paraId="15332CED" w14:textId="77777777" w:rsidR="00FF516F" w:rsidRPr="00B57558" w:rsidRDefault="00FF516F" w:rsidP="00B57558">
      <w:pPr>
        <w:ind w:left="567"/>
        <w:jc w:val="both"/>
        <w:rPr>
          <w:rFonts w:eastAsia="SimSun"/>
          <w:kern w:val="3"/>
          <w:lang w:eastAsia="zh-CN" w:bidi="hi-IN"/>
        </w:rPr>
      </w:pPr>
      <w:r w:rsidRPr="00B57558">
        <w:rPr>
          <w:rFonts w:eastAsia="SimSun"/>
          <w:kern w:val="3"/>
          <w:lang w:eastAsia="zh-CN" w:bidi="hi-IN"/>
        </w:rPr>
        <w:t>5.4.2.  Quando houver glosa parcial do objeto, o contratante deverá comunicar a empresa para que emita a nota fiscal ou fatura com o valor exato dimensionado.</w:t>
      </w:r>
    </w:p>
    <w:p w14:paraId="674F348C" w14:textId="77777777" w:rsidR="00FF516F" w:rsidRPr="00B57558" w:rsidRDefault="00FF516F" w:rsidP="00B57558">
      <w:pPr>
        <w:ind w:left="567"/>
        <w:jc w:val="both"/>
        <w:rPr>
          <w:rFonts w:eastAsia="SimSun"/>
          <w:kern w:val="3"/>
          <w:lang w:eastAsia="zh-CN" w:bidi="hi-IN"/>
        </w:rPr>
      </w:pPr>
      <w:r w:rsidRPr="00B57558">
        <w:rPr>
          <w:rFonts w:eastAsia="SimSun"/>
          <w:kern w:val="3"/>
          <w:lang w:eastAsia="zh-CN" w:bidi="hi-IN"/>
        </w:rPr>
        <w:t xml:space="preserve">5.4.3. O setor competente para proceder o pagamento deve verificar se a Nota Fiscal ou Fatura apresentada expressa os elementos necessários e essenciais do documento, tais como: </w:t>
      </w:r>
    </w:p>
    <w:p w14:paraId="649FBE64" w14:textId="46C20B17" w:rsidR="00FF516F" w:rsidRPr="00B57558" w:rsidRDefault="00B57558" w:rsidP="00B57558">
      <w:pPr>
        <w:ind w:left="1134"/>
        <w:jc w:val="both"/>
        <w:rPr>
          <w:rFonts w:eastAsia="SimSun"/>
          <w:kern w:val="3"/>
          <w:lang w:eastAsia="zh-CN" w:bidi="hi-IN"/>
        </w:rPr>
      </w:pPr>
      <w:r w:rsidRPr="00B57558">
        <w:rPr>
          <w:rFonts w:eastAsia="SimSun"/>
          <w:kern w:val="3"/>
          <w:lang w:eastAsia="zh-CN" w:bidi="hi-IN"/>
        </w:rPr>
        <w:t>5.4.3.</w:t>
      </w:r>
      <w:r w:rsidRPr="00B57558">
        <w:rPr>
          <w:rFonts w:eastAsia="SimSun"/>
          <w:kern w:val="3"/>
          <w:lang w:eastAsia="zh-CN" w:bidi="hi-IN"/>
        </w:rPr>
        <w:t>1.</w:t>
      </w:r>
      <w:r w:rsidRPr="00B57558">
        <w:rPr>
          <w:rFonts w:eastAsia="SimSun"/>
          <w:kern w:val="3"/>
          <w:lang w:eastAsia="zh-CN" w:bidi="hi-IN"/>
        </w:rPr>
        <w:t xml:space="preserve"> </w:t>
      </w:r>
      <w:r w:rsidR="00FF516F" w:rsidRPr="00B57558">
        <w:rPr>
          <w:rFonts w:eastAsia="SimSun"/>
          <w:kern w:val="3"/>
          <w:lang w:eastAsia="zh-CN" w:bidi="hi-IN"/>
        </w:rPr>
        <w:t>o prazo de validade;</w:t>
      </w:r>
    </w:p>
    <w:p w14:paraId="5F57F2DE" w14:textId="5A52F17C" w:rsidR="00FF516F" w:rsidRPr="00B57558" w:rsidRDefault="00B57558" w:rsidP="00B57558">
      <w:pPr>
        <w:ind w:left="1134"/>
        <w:jc w:val="both"/>
        <w:rPr>
          <w:rFonts w:eastAsia="SimSun"/>
          <w:kern w:val="3"/>
          <w:lang w:eastAsia="zh-CN" w:bidi="hi-IN"/>
        </w:rPr>
      </w:pPr>
      <w:r w:rsidRPr="00B57558">
        <w:rPr>
          <w:rFonts w:eastAsia="SimSun"/>
          <w:kern w:val="3"/>
          <w:lang w:eastAsia="zh-CN" w:bidi="hi-IN"/>
        </w:rPr>
        <w:t>5.4.3.</w:t>
      </w:r>
      <w:r w:rsidRPr="00B57558">
        <w:rPr>
          <w:rFonts w:eastAsia="SimSun"/>
          <w:kern w:val="3"/>
          <w:lang w:eastAsia="zh-CN" w:bidi="hi-IN"/>
        </w:rPr>
        <w:t>2.</w:t>
      </w:r>
      <w:r w:rsidRPr="00B57558">
        <w:rPr>
          <w:rFonts w:eastAsia="SimSun"/>
          <w:kern w:val="3"/>
          <w:lang w:eastAsia="zh-CN" w:bidi="hi-IN"/>
        </w:rPr>
        <w:t xml:space="preserve"> </w:t>
      </w:r>
      <w:r w:rsidR="00FF516F" w:rsidRPr="00B57558">
        <w:rPr>
          <w:rFonts w:eastAsia="SimSun"/>
          <w:kern w:val="3"/>
          <w:lang w:eastAsia="zh-CN" w:bidi="hi-IN"/>
        </w:rPr>
        <w:t xml:space="preserve">a data da emissão; </w:t>
      </w:r>
    </w:p>
    <w:p w14:paraId="4C0D281B" w14:textId="1D30492D" w:rsidR="00FF516F" w:rsidRPr="00B57558" w:rsidRDefault="00B57558" w:rsidP="00B57558">
      <w:pPr>
        <w:ind w:left="1134"/>
        <w:jc w:val="both"/>
        <w:rPr>
          <w:rFonts w:eastAsia="SimSun"/>
          <w:kern w:val="3"/>
          <w:lang w:eastAsia="zh-CN" w:bidi="hi-IN"/>
        </w:rPr>
      </w:pPr>
      <w:r w:rsidRPr="00B57558">
        <w:rPr>
          <w:rFonts w:eastAsia="SimSun"/>
          <w:kern w:val="3"/>
          <w:lang w:eastAsia="zh-CN" w:bidi="hi-IN"/>
        </w:rPr>
        <w:t>5.4.3.</w:t>
      </w:r>
      <w:r w:rsidRPr="00B57558">
        <w:rPr>
          <w:rFonts w:eastAsia="SimSun"/>
          <w:kern w:val="3"/>
          <w:lang w:eastAsia="zh-CN" w:bidi="hi-IN"/>
        </w:rPr>
        <w:t>3.</w:t>
      </w:r>
      <w:r w:rsidRPr="00B57558">
        <w:rPr>
          <w:rFonts w:eastAsia="SimSun"/>
          <w:kern w:val="3"/>
          <w:lang w:eastAsia="zh-CN" w:bidi="hi-IN"/>
        </w:rPr>
        <w:t xml:space="preserve"> </w:t>
      </w:r>
      <w:r w:rsidR="00FF516F" w:rsidRPr="00B57558">
        <w:rPr>
          <w:rFonts w:eastAsia="SimSun"/>
          <w:kern w:val="3"/>
          <w:lang w:eastAsia="zh-CN" w:bidi="hi-IN"/>
        </w:rPr>
        <w:t>os dados do contrato e do órgão contratante;</w:t>
      </w:r>
    </w:p>
    <w:p w14:paraId="2FC87E82" w14:textId="6073F253" w:rsidR="00FF516F" w:rsidRPr="00B57558" w:rsidRDefault="00B57558" w:rsidP="00B57558">
      <w:pPr>
        <w:ind w:left="1134"/>
        <w:jc w:val="both"/>
        <w:rPr>
          <w:rFonts w:eastAsia="SimSun"/>
          <w:kern w:val="3"/>
          <w:lang w:eastAsia="zh-CN" w:bidi="hi-IN"/>
        </w:rPr>
      </w:pPr>
      <w:r w:rsidRPr="00B57558">
        <w:rPr>
          <w:rFonts w:eastAsia="SimSun"/>
          <w:kern w:val="3"/>
          <w:lang w:eastAsia="zh-CN" w:bidi="hi-IN"/>
        </w:rPr>
        <w:t>5.4.3.</w:t>
      </w:r>
      <w:r w:rsidRPr="00B57558">
        <w:rPr>
          <w:rFonts w:eastAsia="SimSun"/>
          <w:kern w:val="3"/>
          <w:lang w:eastAsia="zh-CN" w:bidi="hi-IN"/>
        </w:rPr>
        <w:t>4.</w:t>
      </w:r>
      <w:r w:rsidRPr="00B57558">
        <w:rPr>
          <w:rFonts w:eastAsia="SimSun"/>
          <w:kern w:val="3"/>
          <w:lang w:eastAsia="zh-CN" w:bidi="hi-IN"/>
        </w:rPr>
        <w:t xml:space="preserve"> </w:t>
      </w:r>
      <w:r w:rsidR="00FF516F" w:rsidRPr="00B57558">
        <w:rPr>
          <w:rFonts w:eastAsia="SimSun"/>
          <w:kern w:val="3"/>
          <w:lang w:eastAsia="zh-CN" w:bidi="hi-IN"/>
        </w:rPr>
        <w:t>o período respectivo de execução do contrato;</w:t>
      </w:r>
    </w:p>
    <w:p w14:paraId="39AA0DE1" w14:textId="0C9B8ECD" w:rsidR="00FF516F" w:rsidRPr="00B57558" w:rsidRDefault="00B57558" w:rsidP="00B57558">
      <w:pPr>
        <w:ind w:left="1134"/>
        <w:jc w:val="both"/>
        <w:rPr>
          <w:rFonts w:eastAsia="SimSun"/>
          <w:kern w:val="3"/>
          <w:lang w:eastAsia="zh-CN" w:bidi="hi-IN"/>
        </w:rPr>
      </w:pPr>
      <w:r w:rsidRPr="00B57558">
        <w:rPr>
          <w:rFonts w:eastAsia="SimSun"/>
          <w:kern w:val="3"/>
          <w:lang w:eastAsia="zh-CN" w:bidi="hi-IN"/>
        </w:rPr>
        <w:t>5.4.3.</w:t>
      </w:r>
      <w:r w:rsidRPr="00B57558">
        <w:rPr>
          <w:rFonts w:eastAsia="SimSun"/>
          <w:kern w:val="3"/>
          <w:lang w:eastAsia="zh-CN" w:bidi="hi-IN"/>
        </w:rPr>
        <w:t>5.</w:t>
      </w:r>
      <w:r w:rsidRPr="00B57558">
        <w:rPr>
          <w:rFonts w:eastAsia="SimSun"/>
          <w:kern w:val="3"/>
          <w:lang w:eastAsia="zh-CN" w:bidi="hi-IN"/>
        </w:rPr>
        <w:t xml:space="preserve"> </w:t>
      </w:r>
      <w:r w:rsidR="00FF516F" w:rsidRPr="00B57558">
        <w:rPr>
          <w:rFonts w:eastAsia="SimSun"/>
          <w:kern w:val="3"/>
          <w:lang w:eastAsia="zh-CN" w:bidi="hi-IN"/>
        </w:rPr>
        <w:t>o valor a pagar; e</w:t>
      </w:r>
    </w:p>
    <w:p w14:paraId="4BE3439C" w14:textId="14F8171E" w:rsidR="00FF516F" w:rsidRPr="00B57558" w:rsidRDefault="00B57558" w:rsidP="00B57558">
      <w:pPr>
        <w:ind w:left="1134"/>
        <w:jc w:val="both"/>
        <w:rPr>
          <w:rFonts w:eastAsia="SimSun"/>
          <w:kern w:val="3"/>
          <w:lang w:eastAsia="zh-CN" w:bidi="hi-IN"/>
        </w:rPr>
      </w:pPr>
      <w:r w:rsidRPr="00B57558">
        <w:rPr>
          <w:rFonts w:eastAsia="SimSun"/>
          <w:kern w:val="3"/>
          <w:lang w:eastAsia="zh-CN" w:bidi="hi-IN"/>
        </w:rPr>
        <w:t>5.4.3.</w:t>
      </w:r>
      <w:r w:rsidRPr="00B57558">
        <w:rPr>
          <w:rFonts w:eastAsia="SimSun"/>
          <w:kern w:val="3"/>
          <w:lang w:eastAsia="zh-CN" w:bidi="hi-IN"/>
        </w:rPr>
        <w:t>6.</w:t>
      </w:r>
      <w:r w:rsidRPr="00B57558">
        <w:rPr>
          <w:rFonts w:eastAsia="SimSun"/>
          <w:kern w:val="3"/>
          <w:lang w:eastAsia="zh-CN" w:bidi="hi-IN"/>
        </w:rPr>
        <w:t xml:space="preserve"> </w:t>
      </w:r>
      <w:r w:rsidR="00FF516F" w:rsidRPr="00B57558">
        <w:rPr>
          <w:rFonts w:eastAsia="SimSun"/>
          <w:kern w:val="3"/>
          <w:lang w:eastAsia="zh-CN" w:bidi="hi-IN"/>
        </w:rPr>
        <w:t>eventual destaque do valor de retenções tributárias cabíveis.</w:t>
      </w:r>
    </w:p>
    <w:p w14:paraId="68A58D76" w14:textId="77777777" w:rsidR="00FF516F" w:rsidRPr="00B57558" w:rsidRDefault="00FF516F" w:rsidP="00B57558">
      <w:pPr>
        <w:ind w:left="567"/>
        <w:jc w:val="both"/>
        <w:rPr>
          <w:rFonts w:eastAsia="SimSun"/>
          <w:kern w:val="3"/>
          <w:lang w:eastAsia="zh-CN" w:bidi="hi-IN"/>
        </w:rPr>
      </w:pPr>
      <w:r w:rsidRPr="00B57558">
        <w:rPr>
          <w:rFonts w:eastAsia="SimSun"/>
          <w:kern w:val="3"/>
          <w:lang w:eastAsia="zh-CN" w:bidi="hi-IN"/>
        </w:rPr>
        <w:t>5.4.4. Havendo erro na apresentação da Nota Fiscal/Fatura, ou circunstância que impeça a liquidação da despesa, o pagamento ficará sobrestado até que o contratado providencie as medidas saneadoras. Nesta hipótese, o prazo para pagamento iniciar-se-á após a comprovação da regularização da situação, não acarretando qualquer ônus para o contratante;</w:t>
      </w:r>
    </w:p>
    <w:p w14:paraId="3230E73F" w14:textId="7CE6F33D" w:rsidR="00FF516F" w:rsidRPr="00B57558" w:rsidRDefault="00FF516F" w:rsidP="00B57558">
      <w:pPr>
        <w:ind w:left="567"/>
        <w:jc w:val="both"/>
        <w:rPr>
          <w:rFonts w:eastAsia="SimSun"/>
          <w:kern w:val="3"/>
          <w:lang w:eastAsia="zh-CN" w:bidi="hi-IN"/>
        </w:rPr>
      </w:pPr>
      <w:r w:rsidRPr="00B57558">
        <w:rPr>
          <w:rFonts w:eastAsia="SimSun"/>
          <w:kern w:val="3"/>
          <w:lang w:eastAsia="zh-CN" w:bidi="hi-IN"/>
        </w:rPr>
        <w:t>5.4.5. 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59E7CA6A" w14:textId="77777777" w:rsidR="009146CD" w:rsidRDefault="00FF516F" w:rsidP="00B57558">
      <w:pPr>
        <w:ind w:left="567"/>
        <w:jc w:val="both"/>
        <w:rPr>
          <w:rFonts w:eastAsia="SimSun"/>
          <w:kern w:val="3"/>
          <w:lang w:eastAsia="zh-CN" w:bidi="hi-IN"/>
        </w:rPr>
      </w:pPr>
      <w:r w:rsidRPr="00B57558">
        <w:rPr>
          <w:rFonts w:eastAsia="SimSun"/>
          <w:kern w:val="3"/>
          <w:lang w:eastAsia="zh-CN" w:bidi="hi-IN"/>
        </w:rPr>
        <w:t>5.4.6. Previamente à emissão de nota de empenho e a cada pagamento, a Administração deverá realizar consulta ao SICAF para:</w:t>
      </w:r>
    </w:p>
    <w:p w14:paraId="416D8744" w14:textId="77777777" w:rsidR="009146CD" w:rsidRDefault="009146CD" w:rsidP="009146CD">
      <w:pPr>
        <w:ind w:left="1134"/>
        <w:jc w:val="both"/>
        <w:rPr>
          <w:rFonts w:eastAsia="SimSun"/>
          <w:kern w:val="3"/>
          <w:lang w:eastAsia="zh-CN" w:bidi="hi-IN"/>
        </w:rPr>
      </w:pPr>
      <w:r>
        <w:rPr>
          <w:rFonts w:eastAsia="SimSun"/>
          <w:kern w:val="3"/>
          <w:lang w:eastAsia="zh-CN" w:bidi="hi-IN"/>
        </w:rPr>
        <w:t>5.4.6.1.</w:t>
      </w:r>
      <w:r w:rsidR="00FF516F" w:rsidRPr="00B57558">
        <w:rPr>
          <w:rFonts w:eastAsia="SimSun"/>
          <w:kern w:val="3"/>
          <w:lang w:eastAsia="zh-CN" w:bidi="hi-IN"/>
        </w:rPr>
        <w:t xml:space="preserve"> verificar a manutenção das condições de habilitação exigidas no edital;</w:t>
      </w:r>
    </w:p>
    <w:p w14:paraId="19242DA3" w14:textId="448BBEDA" w:rsidR="00FF516F" w:rsidRPr="00B57558" w:rsidRDefault="009146CD" w:rsidP="009146CD">
      <w:pPr>
        <w:ind w:left="1134"/>
        <w:jc w:val="both"/>
        <w:rPr>
          <w:rFonts w:eastAsia="SimSun"/>
          <w:kern w:val="3"/>
          <w:lang w:eastAsia="zh-CN" w:bidi="hi-IN"/>
        </w:rPr>
      </w:pPr>
      <w:r>
        <w:rPr>
          <w:rFonts w:eastAsia="SimSun"/>
          <w:kern w:val="3"/>
          <w:lang w:eastAsia="zh-CN" w:bidi="hi-IN"/>
        </w:rPr>
        <w:t>5.4.6.2.</w:t>
      </w:r>
      <w:r w:rsidR="00FF516F" w:rsidRPr="00B57558">
        <w:rPr>
          <w:rFonts w:eastAsia="SimSun"/>
          <w:kern w:val="3"/>
          <w:lang w:eastAsia="zh-CN" w:bidi="hi-IN"/>
        </w:rPr>
        <w:t xml:space="preserve"> identificar possível razão que impeça a participação em licitação, no âmbito do órgão ou entidade, proibição de contratar com o Poder Público, bem como ocorrências impeditivas indiretas.</w:t>
      </w:r>
    </w:p>
    <w:p w14:paraId="1BF78036" w14:textId="77777777" w:rsidR="00FF516F" w:rsidRPr="00B57558" w:rsidRDefault="00FF516F" w:rsidP="00B57558">
      <w:pPr>
        <w:ind w:left="567"/>
        <w:jc w:val="both"/>
        <w:rPr>
          <w:rFonts w:eastAsia="SimSun"/>
          <w:kern w:val="3"/>
          <w:lang w:eastAsia="zh-CN" w:bidi="hi-IN"/>
        </w:rPr>
      </w:pPr>
      <w:r w:rsidRPr="00B57558">
        <w:rPr>
          <w:rFonts w:eastAsia="SimSun"/>
          <w:kern w:val="3"/>
          <w:lang w:eastAsia="zh-CN" w:bidi="hi-IN"/>
        </w:rPr>
        <w:t>5.4.7.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0FE61BA" w14:textId="77777777" w:rsidR="00FF516F" w:rsidRPr="00B57558" w:rsidRDefault="00FF516F" w:rsidP="00B57558">
      <w:pPr>
        <w:ind w:left="567"/>
        <w:jc w:val="both"/>
        <w:rPr>
          <w:rFonts w:eastAsia="SimSun"/>
          <w:kern w:val="3"/>
          <w:lang w:eastAsia="zh-CN" w:bidi="hi-IN"/>
        </w:rPr>
      </w:pPr>
      <w:r w:rsidRPr="00B57558">
        <w:rPr>
          <w:rFonts w:eastAsia="SimSun"/>
          <w:kern w:val="3"/>
          <w:lang w:eastAsia="zh-CN" w:bidi="hi-IN"/>
        </w:rPr>
        <w:t xml:space="preserve">5.4.8.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9F7C256" w14:textId="77777777" w:rsidR="00FF516F" w:rsidRPr="00B57558" w:rsidRDefault="00FF516F" w:rsidP="00B57558">
      <w:pPr>
        <w:ind w:left="567"/>
        <w:jc w:val="both"/>
        <w:rPr>
          <w:rFonts w:eastAsia="SimSun"/>
          <w:kern w:val="3"/>
          <w:lang w:eastAsia="zh-CN" w:bidi="hi-IN"/>
        </w:rPr>
      </w:pPr>
      <w:r w:rsidRPr="00B57558">
        <w:rPr>
          <w:rFonts w:eastAsia="SimSun"/>
          <w:kern w:val="3"/>
          <w:lang w:eastAsia="zh-CN" w:bidi="hi-IN"/>
        </w:rPr>
        <w:t xml:space="preserve">5.4.9. Persistindo a irregularidade, o contratante deverá adotar as medidas necessárias à rescisão contratual nos autos do processo administrativo correspondente, assegurada ao contratado a ampla defesa. </w:t>
      </w:r>
    </w:p>
    <w:p w14:paraId="70E725B2" w14:textId="77777777" w:rsidR="00FF516F" w:rsidRPr="00B57558" w:rsidRDefault="00FF516F" w:rsidP="00B57558">
      <w:pPr>
        <w:ind w:left="567"/>
        <w:jc w:val="both"/>
        <w:rPr>
          <w:rFonts w:eastAsia="SimSun"/>
          <w:kern w:val="3"/>
          <w:lang w:eastAsia="zh-CN" w:bidi="hi-IN"/>
        </w:rPr>
      </w:pPr>
      <w:r w:rsidRPr="00B57558">
        <w:rPr>
          <w:rFonts w:eastAsia="SimSun"/>
          <w:kern w:val="3"/>
          <w:lang w:eastAsia="zh-CN" w:bidi="hi-IN"/>
        </w:rPr>
        <w:t xml:space="preserve">5.4.10. Havendo a efetiva execução do objeto, os pagamentos serão realizados normalmente, até que se decida pela rescisão do contrato, caso o contratado não regularize sua situação junto ao SICAF.  </w:t>
      </w:r>
    </w:p>
    <w:p w14:paraId="6E9E1BC4" w14:textId="77777777" w:rsidR="00FF516F" w:rsidRPr="00B57558" w:rsidRDefault="00FF516F" w:rsidP="00B57558">
      <w:pPr>
        <w:ind w:left="567"/>
        <w:jc w:val="both"/>
        <w:rPr>
          <w:rFonts w:eastAsia="SimSun"/>
          <w:kern w:val="3"/>
          <w:lang w:eastAsia="zh-CN" w:bidi="hi-IN"/>
        </w:rPr>
      </w:pPr>
      <w:r w:rsidRPr="00B57558">
        <w:rPr>
          <w:rFonts w:eastAsia="SimSun"/>
          <w:kern w:val="3"/>
          <w:lang w:eastAsia="zh-CN" w:bidi="hi-IN"/>
        </w:rPr>
        <w:t>5.4.11. Quando do pagamento, será efetuada a retenção tributária prevista na legislação aplicável.</w:t>
      </w:r>
    </w:p>
    <w:p w14:paraId="429C2304" w14:textId="77777777" w:rsidR="00FF516F" w:rsidRPr="00B57558" w:rsidRDefault="00FF516F" w:rsidP="00B57558">
      <w:pPr>
        <w:ind w:left="567"/>
        <w:jc w:val="both"/>
        <w:rPr>
          <w:rFonts w:eastAsia="SimSun"/>
          <w:kern w:val="3"/>
          <w:lang w:eastAsia="zh-CN" w:bidi="hi-IN"/>
        </w:rPr>
      </w:pPr>
      <w:r w:rsidRPr="00B57558">
        <w:rPr>
          <w:rFonts w:eastAsia="SimSun"/>
          <w:kern w:val="3"/>
          <w:lang w:eastAsia="zh-CN" w:bidi="hi-IN"/>
        </w:rPr>
        <w:t>5.4.11.1. Independentemente do percentual de tributo inserido na planilha, no pagamento serão retidos na fonte os percentuais estabelecidos na legislação vigente.</w:t>
      </w:r>
    </w:p>
    <w:p w14:paraId="0C083110" w14:textId="7AF8312F" w:rsidR="004A3310" w:rsidRPr="00B57558" w:rsidRDefault="00FF516F" w:rsidP="00B57558">
      <w:pPr>
        <w:tabs>
          <w:tab w:val="left" w:pos="567"/>
        </w:tabs>
        <w:ind w:left="567"/>
        <w:jc w:val="both"/>
        <w:rPr>
          <w:rFonts w:eastAsia="SimSun"/>
          <w:kern w:val="3"/>
          <w:lang w:eastAsia="zh-CN" w:bidi="hi-IN"/>
        </w:rPr>
      </w:pPr>
      <w:r w:rsidRPr="00B57558">
        <w:rPr>
          <w:rFonts w:eastAsia="SimSun"/>
          <w:kern w:val="3"/>
          <w:lang w:eastAsia="zh-CN" w:bidi="hi-IN"/>
        </w:rPr>
        <w:t>5.4.12.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A199B2B" w14:textId="77777777" w:rsidR="00FF516F" w:rsidRPr="00B57558" w:rsidRDefault="00FF516F" w:rsidP="009E1E7B">
      <w:pPr>
        <w:tabs>
          <w:tab w:val="left" w:pos="567"/>
        </w:tabs>
        <w:jc w:val="both"/>
      </w:pPr>
    </w:p>
    <w:p w14:paraId="0C083112" w14:textId="035F578E" w:rsidR="004A3310" w:rsidRPr="00B57558" w:rsidRDefault="00E07995" w:rsidP="009E1E7B">
      <w:pPr>
        <w:shd w:val="clear" w:color="auto" w:fill="000000"/>
        <w:tabs>
          <w:tab w:val="left" w:pos="938"/>
        </w:tabs>
        <w:jc w:val="both"/>
      </w:pPr>
      <w:r w:rsidRPr="00B57558">
        <w:rPr>
          <w:b/>
        </w:rPr>
        <w:t>6</w:t>
      </w:r>
      <w:r w:rsidR="00AF336F" w:rsidRPr="00B57558">
        <w:rPr>
          <w:b/>
        </w:rPr>
        <w:t xml:space="preserve">. </w:t>
      </w:r>
      <w:r w:rsidR="00B57558" w:rsidRPr="00B57558">
        <w:rPr>
          <w:b/>
          <w:bCs/>
        </w:rPr>
        <w:t>Cláusula Sexta.</w:t>
      </w:r>
      <w:r w:rsidR="00EB2F20" w:rsidRPr="00B57558">
        <w:rPr>
          <w:b/>
          <w:bCs/>
        </w:rPr>
        <w:t xml:space="preserve"> </w:t>
      </w:r>
      <w:r w:rsidR="00B57558" w:rsidRPr="00B57558">
        <w:rPr>
          <w:b/>
          <w:bCs/>
        </w:rPr>
        <w:t>Reajuste</w:t>
      </w:r>
    </w:p>
    <w:p w14:paraId="4279A499" w14:textId="77777777" w:rsidR="00E07995" w:rsidRPr="00B57558" w:rsidRDefault="00E07995" w:rsidP="009E1E7B">
      <w:pPr>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jc w:val="both"/>
      </w:pPr>
    </w:p>
    <w:p w14:paraId="46C4814E" w14:textId="56426733" w:rsidR="00EB2F20" w:rsidRPr="00B57558" w:rsidRDefault="00E07995" w:rsidP="009E1E7B">
      <w:pPr>
        <w:jc w:val="both"/>
      </w:pPr>
      <w:r w:rsidRPr="00B57558">
        <w:t>6</w:t>
      </w:r>
      <w:r w:rsidR="00AF336F" w:rsidRPr="00B57558">
        <w:t xml:space="preserve">.1. </w:t>
      </w:r>
      <w:r w:rsidR="00EB2F20" w:rsidRPr="00B57558">
        <w:t xml:space="preserve">Os preços inicialmente contratados são fixos e irreajustáveis no prazo de um ano contado da data do orçamento estimado, em </w:t>
      </w:r>
      <w:r w:rsidR="00EB2F20" w:rsidRPr="00B57558">
        <w:rPr>
          <w:b/>
          <w:bCs/>
        </w:rPr>
        <w:t>27/6/2023.</w:t>
      </w:r>
    </w:p>
    <w:p w14:paraId="7318FCFC" w14:textId="77777777" w:rsidR="00B57558" w:rsidRPr="00B57558" w:rsidRDefault="00B57558" w:rsidP="009E1E7B">
      <w:pPr>
        <w:jc w:val="both"/>
      </w:pPr>
    </w:p>
    <w:p w14:paraId="17AE26DD" w14:textId="7BAE91B6" w:rsidR="00EB2F20" w:rsidRPr="00B57558" w:rsidRDefault="00EB2F20" w:rsidP="009E1E7B">
      <w:pPr>
        <w:jc w:val="both"/>
      </w:pPr>
      <w:r w:rsidRPr="00B57558">
        <w:t>6.2. Após o interregno de um ano, e independentemente de pedido do Contratado, os preços iniciais serão reajustados, mediante a aplicação, pelo Contratante, do índice IPCA-IBGE, exclusivamente para as obrigações iniciadas e concluídas após a ocorrência da anualidade</w:t>
      </w:r>
    </w:p>
    <w:p w14:paraId="55B87E3A" w14:textId="77777777" w:rsidR="00B57558" w:rsidRPr="00B57558" w:rsidRDefault="00B57558" w:rsidP="009E1E7B">
      <w:pPr>
        <w:jc w:val="both"/>
      </w:pPr>
    </w:p>
    <w:p w14:paraId="7028ED9B" w14:textId="20AE31C8" w:rsidR="00EB2F20" w:rsidRPr="00B57558" w:rsidRDefault="00EB2F20" w:rsidP="009E1E7B">
      <w:pPr>
        <w:jc w:val="both"/>
      </w:pPr>
      <w:r w:rsidRPr="00B57558">
        <w:t>6.3. Nos reajustes subsequentes ao primeiro, o interregno mínimo de um ano será contado a partir dos efeitos financeiros do último reajuste.</w:t>
      </w:r>
    </w:p>
    <w:p w14:paraId="2A2BE323" w14:textId="77777777" w:rsidR="00B57558" w:rsidRPr="00B57558" w:rsidRDefault="00B57558" w:rsidP="009E1E7B">
      <w:pPr>
        <w:jc w:val="both"/>
      </w:pPr>
    </w:p>
    <w:p w14:paraId="3D3590D2" w14:textId="34CA76F5" w:rsidR="00EB2F20" w:rsidRPr="00B57558" w:rsidRDefault="00EB2F20" w:rsidP="009E1E7B">
      <w:pPr>
        <w:jc w:val="both"/>
      </w:pPr>
      <w:r w:rsidRPr="00B57558">
        <w:t>6.4. No caso de atraso ou não divulgação do(s) índice (s) de reajustamento, o Contratante pagará ao Contratado a importância calculada pela última variação conhecida, liquidando a diferença correspondente tão logo seja(m) divulgado(s) o(s) índice(s) definitivo(s).</w:t>
      </w:r>
    </w:p>
    <w:p w14:paraId="7CA5168B" w14:textId="77777777" w:rsidR="00B57558" w:rsidRPr="00B57558" w:rsidRDefault="00B57558" w:rsidP="00B57558">
      <w:pPr>
        <w:jc w:val="both"/>
      </w:pPr>
    </w:p>
    <w:p w14:paraId="4B01A281" w14:textId="350AC079" w:rsidR="00EB2F20" w:rsidRPr="00B57558" w:rsidRDefault="00B57558" w:rsidP="00B57558">
      <w:pPr>
        <w:jc w:val="both"/>
      </w:pPr>
      <w:r w:rsidRPr="00B57558">
        <w:t xml:space="preserve">6.5. </w:t>
      </w:r>
      <w:r w:rsidR="00EB2F20" w:rsidRPr="00B57558">
        <w:t xml:space="preserve">Nas aferições finais, o(s) índice(s) utilizado(s) para reajuste será(ão), obrigatoriamente, o(s) definitivo(s). </w:t>
      </w:r>
    </w:p>
    <w:p w14:paraId="25726704" w14:textId="77777777" w:rsidR="00B57558" w:rsidRPr="00B57558" w:rsidRDefault="00B57558" w:rsidP="00B57558">
      <w:pPr>
        <w:jc w:val="both"/>
      </w:pPr>
    </w:p>
    <w:p w14:paraId="2B01B51B" w14:textId="7CF277A6" w:rsidR="00EB2F20" w:rsidRPr="00B57558" w:rsidRDefault="00B57558" w:rsidP="00B57558">
      <w:pPr>
        <w:jc w:val="both"/>
      </w:pPr>
      <w:r w:rsidRPr="00B57558">
        <w:t>6.6.</w:t>
      </w:r>
      <w:r w:rsidR="00EB2F20" w:rsidRPr="00B57558">
        <w:t xml:space="preserve"> Caso o(s) índice(s) estabelecido(s) para reajustamento venha(m) a ser extinto(s) ou de qualquer forma não possa(m) mais ser utilizado(s), será(ão) adotado(s), em substituição, o(s) que vier(em) a ser determinado(s) pela legislação então em vigor.</w:t>
      </w:r>
    </w:p>
    <w:p w14:paraId="22556728" w14:textId="77777777" w:rsidR="00B57558" w:rsidRPr="00B57558" w:rsidRDefault="00B57558" w:rsidP="00B57558">
      <w:pPr>
        <w:jc w:val="both"/>
      </w:pPr>
    </w:p>
    <w:p w14:paraId="5CA7070F" w14:textId="240D27F6" w:rsidR="00EB2F20" w:rsidRPr="00B57558" w:rsidRDefault="00B57558" w:rsidP="00B57558">
      <w:pPr>
        <w:jc w:val="both"/>
      </w:pPr>
      <w:r w:rsidRPr="00B57558">
        <w:t xml:space="preserve">6.7. </w:t>
      </w:r>
      <w:r w:rsidR="00EB2F20" w:rsidRPr="00B57558">
        <w:t xml:space="preserve">Na ausência de previsão legal quanto ao índice substituto, as partes elegerão novo índice oficial, para reajustamento do preço do valor remanescente, por meio de termo aditivo. </w:t>
      </w:r>
    </w:p>
    <w:p w14:paraId="1322FE7A" w14:textId="77777777" w:rsidR="00B57558" w:rsidRPr="00B57558" w:rsidRDefault="00B57558" w:rsidP="00B57558">
      <w:pPr>
        <w:jc w:val="both"/>
      </w:pPr>
    </w:p>
    <w:p w14:paraId="518FBF42" w14:textId="7161E7FE" w:rsidR="00EB2F20" w:rsidRPr="00B57558" w:rsidRDefault="00B57558" w:rsidP="00B57558">
      <w:pPr>
        <w:jc w:val="both"/>
      </w:pPr>
      <w:r w:rsidRPr="00B57558">
        <w:t xml:space="preserve">6.8. </w:t>
      </w:r>
      <w:r w:rsidR="00EB2F20" w:rsidRPr="00B57558">
        <w:t>O reajuste será realizado por apostilamento.</w:t>
      </w:r>
    </w:p>
    <w:p w14:paraId="4D06DD3B" w14:textId="12A9277D" w:rsidR="00B54A51" w:rsidRPr="00B57558" w:rsidRDefault="00B54A51" w:rsidP="009E1E7B">
      <w:pPr>
        <w:pStyle w:val="Standard"/>
        <w:jc w:val="both"/>
        <w:rPr>
          <w:rFonts w:ascii="Times New Roman" w:hAnsi="Times New Roman" w:cs="Times New Roman"/>
        </w:rPr>
      </w:pPr>
    </w:p>
    <w:p w14:paraId="0C083117" w14:textId="5FA25294" w:rsidR="004A3310" w:rsidRPr="00B57558" w:rsidRDefault="00E07995" w:rsidP="009E1E7B">
      <w:pPr>
        <w:shd w:val="clear" w:color="auto" w:fill="000000"/>
        <w:tabs>
          <w:tab w:val="left" w:pos="938"/>
        </w:tabs>
        <w:jc w:val="both"/>
        <w:rPr>
          <w:b/>
        </w:rPr>
      </w:pPr>
      <w:r w:rsidRPr="00B57558">
        <w:rPr>
          <w:b/>
        </w:rPr>
        <w:t>7</w:t>
      </w:r>
      <w:r w:rsidR="00AF336F" w:rsidRPr="00B57558">
        <w:rPr>
          <w:b/>
        </w:rPr>
        <w:t xml:space="preserve">. </w:t>
      </w:r>
      <w:r w:rsidR="009146CD" w:rsidRPr="00B57558">
        <w:rPr>
          <w:b/>
          <w:bCs/>
        </w:rPr>
        <w:t>Cláusula Sétima</w:t>
      </w:r>
      <w:r w:rsidR="009146CD">
        <w:rPr>
          <w:b/>
          <w:bCs/>
        </w:rPr>
        <w:t xml:space="preserve">. </w:t>
      </w:r>
      <w:r w:rsidR="009146CD" w:rsidRPr="00B57558">
        <w:rPr>
          <w:b/>
          <w:bCs/>
        </w:rPr>
        <w:t>Obrigações do Contratante</w:t>
      </w:r>
    </w:p>
    <w:p w14:paraId="0C083118" w14:textId="77777777" w:rsidR="004A3310" w:rsidRPr="00B57558" w:rsidRDefault="004A3310" w:rsidP="009E1E7B">
      <w:pPr>
        <w:tabs>
          <w:tab w:val="left" w:pos="938"/>
        </w:tabs>
        <w:ind w:left="1984" w:hanging="1984"/>
        <w:jc w:val="both"/>
      </w:pPr>
    </w:p>
    <w:p w14:paraId="6EC785ED" w14:textId="410C3AA6" w:rsidR="00EB2F20" w:rsidRPr="00B57558" w:rsidRDefault="00B57558" w:rsidP="00B57558">
      <w:pPr>
        <w:pStyle w:val="PargrafodaLista"/>
        <w:ind w:left="0"/>
        <w:jc w:val="both"/>
        <w:rPr>
          <w:b/>
        </w:rPr>
      </w:pPr>
      <w:r w:rsidRPr="00B57558">
        <w:t xml:space="preserve">7.1. </w:t>
      </w:r>
      <w:r w:rsidR="00EB2F20" w:rsidRPr="00B57558">
        <w:t>São obrigações do Contratante:</w:t>
      </w:r>
    </w:p>
    <w:p w14:paraId="7769C8B5" w14:textId="76D61909" w:rsidR="00EB2F20" w:rsidRPr="00B57558" w:rsidRDefault="00B57558" w:rsidP="00B57558">
      <w:pPr>
        <w:pStyle w:val="PargrafodaLista"/>
        <w:ind w:left="567"/>
        <w:jc w:val="both"/>
        <w:rPr>
          <w:b/>
        </w:rPr>
      </w:pPr>
      <w:r>
        <w:t xml:space="preserve">7.1.1. </w:t>
      </w:r>
      <w:r w:rsidR="00EB2F20" w:rsidRPr="00B57558">
        <w:t>Exigir o cumprimento de todas as obrigações assumidas pelo Contratado, de acordo com o contrato e seus anexos;</w:t>
      </w:r>
    </w:p>
    <w:p w14:paraId="3045D273" w14:textId="33C23BC5" w:rsidR="00EB2F20" w:rsidRPr="00B57558" w:rsidRDefault="00B57558" w:rsidP="00910B05">
      <w:pPr>
        <w:ind w:left="567"/>
        <w:jc w:val="both"/>
        <w:rPr>
          <w:b/>
        </w:rPr>
      </w:pPr>
      <w:r>
        <w:t xml:space="preserve">7.1.2. </w:t>
      </w:r>
      <w:r w:rsidR="00EB2F20" w:rsidRPr="00B57558">
        <w:t>Receber o objeto no prazo e condições estabelecidas no Termo de Referência;</w:t>
      </w:r>
    </w:p>
    <w:p w14:paraId="01A741A6" w14:textId="447D773B" w:rsidR="00EB2F20" w:rsidRPr="00B57558" w:rsidRDefault="00B57558" w:rsidP="00B57558">
      <w:pPr>
        <w:ind w:left="567"/>
        <w:jc w:val="both"/>
        <w:rPr>
          <w:b/>
        </w:rPr>
      </w:pPr>
      <w:r>
        <w:t xml:space="preserve">7.1.3. </w:t>
      </w:r>
      <w:r w:rsidR="00EB2F20" w:rsidRPr="00B57558">
        <w:t>Notificar o Contratado, por escrito, sobre vícios, defeitos ou incorreções verificadas no objeto fornecido, para que seja por ele substituído, reparado ou corrigido, no total ou em parte, às suas expensas;</w:t>
      </w:r>
    </w:p>
    <w:p w14:paraId="088E35CE" w14:textId="3F6AC923" w:rsidR="00EB2F20" w:rsidRPr="00B57558" w:rsidRDefault="00B57558" w:rsidP="00B57558">
      <w:pPr>
        <w:ind w:left="567"/>
        <w:jc w:val="both"/>
        <w:rPr>
          <w:b/>
        </w:rPr>
      </w:pPr>
      <w:r>
        <w:t xml:space="preserve">7.1.4. </w:t>
      </w:r>
      <w:r w:rsidR="00EB2F20" w:rsidRPr="00B57558">
        <w:t>Acompanhar e fiscalizar a execução do contrato e o cumprimento das obrigações pelo Contratado;</w:t>
      </w:r>
    </w:p>
    <w:p w14:paraId="52B2D1AA" w14:textId="267D2540" w:rsidR="00EB2F20" w:rsidRPr="00B57558" w:rsidRDefault="00B57558" w:rsidP="00B57558">
      <w:pPr>
        <w:ind w:left="567"/>
        <w:jc w:val="both"/>
        <w:rPr>
          <w:b/>
        </w:rPr>
      </w:pPr>
      <w:r>
        <w:t xml:space="preserve">7.1.5. </w:t>
      </w:r>
      <w:r w:rsidR="00EB2F20" w:rsidRPr="00B57558">
        <w:t>Efetuar o pagamento ao Contratado</w:t>
      </w:r>
      <w:r w:rsidR="00EB2F20" w:rsidRPr="00B57558">
        <w:rPr>
          <w:b/>
        </w:rPr>
        <w:t xml:space="preserve"> </w:t>
      </w:r>
      <w:r w:rsidR="00EB2F20" w:rsidRPr="00B57558">
        <w:t>do valor correspondente ao fornecimento do objeto, no prazo, forma e condições estabelecidos no presente Contrato;</w:t>
      </w:r>
    </w:p>
    <w:p w14:paraId="31224415" w14:textId="688848A2" w:rsidR="00EB2F20" w:rsidRPr="00B57558" w:rsidRDefault="00B57558" w:rsidP="00B57558">
      <w:pPr>
        <w:ind w:left="567"/>
        <w:jc w:val="both"/>
        <w:rPr>
          <w:b/>
        </w:rPr>
      </w:pPr>
      <w:r>
        <w:rPr>
          <w:bCs/>
        </w:rPr>
        <w:t xml:space="preserve">7.1.6. </w:t>
      </w:r>
      <w:r w:rsidR="00EB2F20" w:rsidRPr="00B57558">
        <w:rPr>
          <w:bCs/>
        </w:rPr>
        <w:t>Aplicar ao Contratado sanções motivadas pela inexecução total ou parcial do Contrato;</w:t>
      </w:r>
    </w:p>
    <w:p w14:paraId="0A9AA935" w14:textId="12858F29" w:rsidR="00EB2F20" w:rsidRPr="00B57558" w:rsidRDefault="00B57558" w:rsidP="00B57558">
      <w:pPr>
        <w:ind w:left="567"/>
        <w:jc w:val="both"/>
      </w:pPr>
      <w:r>
        <w:t xml:space="preserve">7.1.7. </w:t>
      </w:r>
      <w:r w:rsidR="00EB2F20" w:rsidRPr="00B57558">
        <w:t xml:space="preserve">Cientificar o </w:t>
      </w:r>
      <w:r w:rsidR="00EB2F20" w:rsidRPr="00B57558">
        <w:rPr>
          <w:bCs/>
        </w:rPr>
        <w:t>órgão</w:t>
      </w:r>
      <w:r w:rsidR="00EB2F20" w:rsidRPr="00B57558">
        <w:t xml:space="preserve"> de representação judicial da Advocacia-Geral da União para adoção das medidas cabíveis quando do descumprimento de obrigações pelo Contratado;</w:t>
      </w:r>
    </w:p>
    <w:p w14:paraId="6A5A05FB" w14:textId="4E839002" w:rsidR="00EB2F20" w:rsidRPr="00B57558" w:rsidRDefault="00B57558" w:rsidP="00B57558">
      <w:pPr>
        <w:ind w:left="567"/>
        <w:jc w:val="both"/>
        <w:rPr>
          <w:bCs/>
        </w:rPr>
      </w:pPr>
      <w:r>
        <w:rPr>
          <w:bCs/>
        </w:rPr>
        <w:t xml:space="preserve">7.1.8. </w:t>
      </w:r>
      <w:r w:rsidR="00EB2F20" w:rsidRPr="00B57558">
        <w:rPr>
          <w:bCs/>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AA46313" w14:textId="7F5B70BD" w:rsidR="00EB2F20" w:rsidRPr="00B57558" w:rsidRDefault="005F094A" w:rsidP="005F094A">
      <w:pPr>
        <w:ind w:left="1134"/>
        <w:jc w:val="both"/>
        <w:rPr>
          <w:b/>
        </w:rPr>
      </w:pPr>
      <w:r>
        <w:rPr>
          <w:bCs/>
        </w:rPr>
        <w:t xml:space="preserve">7.1.8.1. </w:t>
      </w:r>
      <w:r w:rsidR="00EB2F20" w:rsidRPr="00B57558">
        <w:rPr>
          <w:bCs/>
        </w:rPr>
        <w:t xml:space="preserve">Concluída a instrução do requerimento, a Administração terá o prazo </w:t>
      </w:r>
    </w:p>
    <w:p w14:paraId="2F79912B" w14:textId="2F44AE25" w:rsidR="00EB2F20" w:rsidRPr="00B57558" w:rsidRDefault="005F094A" w:rsidP="005F094A">
      <w:pPr>
        <w:ind w:left="567"/>
        <w:jc w:val="both"/>
        <w:rPr>
          <w:bCs/>
        </w:rPr>
      </w:pPr>
      <w:r>
        <w:rPr>
          <w:bCs/>
        </w:rPr>
        <w:t xml:space="preserve">7.1.9. </w:t>
      </w:r>
      <w:r w:rsidR="00EB2F20" w:rsidRPr="00B57558">
        <w:rPr>
          <w:bCs/>
        </w:rPr>
        <w:t>Notificar os emitentes das garantias quanto ao início de processo administrativo para apuração de descumprimento de cláusulas contratuais.</w:t>
      </w:r>
    </w:p>
    <w:p w14:paraId="65C2DA1D" w14:textId="0AD1E041" w:rsidR="00EB2F20" w:rsidRPr="00B57558" w:rsidRDefault="005F094A" w:rsidP="005F094A">
      <w:pPr>
        <w:ind w:left="567"/>
        <w:jc w:val="both"/>
        <w:rPr>
          <w:bCs/>
        </w:rPr>
      </w:pPr>
      <w:r>
        <w:t xml:space="preserve">7.1.10. </w:t>
      </w:r>
      <w:r w:rsidR="00EB2F20" w:rsidRPr="00B57558">
        <w:t>Comunicar o Contratado na hipótese de posterior alteração do projeto pelo Contratante, no caso do art. 93, §2º, da Lei nº 14.133/</w:t>
      </w:r>
      <w:r>
        <w:t>20</w:t>
      </w:r>
      <w:r w:rsidR="00EB2F20" w:rsidRPr="00B57558">
        <w:t>21.</w:t>
      </w:r>
    </w:p>
    <w:p w14:paraId="32DA8B4A" w14:textId="77777777" w:rsidR="00B57558" w:rsidRDefault="00B57558" w:rsidP="00B57558">
      <w:pPr>
        <w:jc w:val="both"/>
      </w:pPr>
    </w:p>
    <w:p w14:paraId="7F366CEA" w14:textId="269B9CB8" w:rsidR="00EB2F20" w:rsidRPr="00B57558" w:rsidRDefault="005F094A" w:rsidP="005F094A">
      <w:pPr>
        <w:jc w:val="both"/>
      </w:pPr>
      <w:r>
        <w:t xml:space="preserve">7.2. </w:t>
      </w:r>
      <w:r w:rsidR="00EB2F20" w:rsidRPr="00B57558">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C08311A" w14:textId="65FD39CD" w:rsidR="004A3310" w:rsidRPr="00B57558" w:rsidRDefault="004A3310" w:rsidP="009E1E7B">
      <w:pPr>
        <w:pStyle w:val="Standard"/>
        <w:jc w:val="both"/>
        <w:rPr>
          <w:rFonts w:ascii="Times New Roman" w:hAnsi="Times New Roman" w:cs="Times New Roman"/>
        </w:rPr>
      </w:pPr>
    </w:p>
    <w:p w14:paraId="3D64ED42" w14:textId="5F663E55" w:rsidR="00E07995" w:rsidRPr="00B57558" w:rsidRDefault="00E07995" w:rsidP="009E1E7B">
      <w:pPr>
        <w:shd w:val="clear" w:color="auto" w:fill="000000"/>
        <w:tabs>
          <w:tab w:val="left" w:pos="938"/>
        </w:tabs>
        <w:jc w:val="both"/>
        <w:rPr>
          <w:b/>
        </w:rPr>
      </w:pPr>
      <w:r w:rsidRPr="00B57558">
        <w:rPr>
          <w:b/>
        </w:rPr>
        <w:t xml:space="preserve">8. </w:t>
      </w:r>
      <w:r w:rsidR="005F094A" w:rsidRPr="00B57558">
        <w:rPr>
          <w:b/>
          <w:bCs/>
        </w:rPr>
        <w:t xml:space="preserve">Cláusula Oitava </w:t>
      </w:r>
      <w:r w:rsidR="00EB2F20" w:rsidRPr="00B57558">
        <w:rPr>
          <w:b/>
          <w:bCs/>
        </w:rPr>
        <w:t xml:space="preserve">- </w:t>
      </w:r>
      <w:r w:rsidR="005F094A" w:rsidRPr="00B57558">
        <w:rPr>
          <w:b/>
          <w:bCs/>
        </w:rPr>
        <w:t>Obrigações do Contratado</w:t>
      </w:r>
    </w:p>
    <w:p w14:paraId="63EED05F" w14:textId="77777777" w:rsidR="00E07995" w:rsidRPr="00B57558" w:rsidRDefault="00E07995" w:rsidP="009E1E7B">
      <w:pPr>
        <w:tabs>
          <w:tab w:val="left" w:pos="938"/>
        </w:tabs>
        <w:ind w:left="1984" w:hanging="1984"/>
        <w:jc w:val="both"/>
      </w:pPr>
    </w:p>
    <w:p w14:paraId="1479BAD2" w14:textId="085CF659" w:rsidR="00EB2F20" w:rsidRPr="00B57558" w:rsidRDefault="005F094A" w:rsidP="005F094A">
      <w:pPr>
        <w:pStyle w:val="PargrafodaLista"/>
        <w:ind w:left="0"/>
        <w:jc w:val="both"/>
      </w:pPr>
      <w:r>
        <w:t xml:space="preserve">8.1. </w:t>
      </w:r>
      <w:r w:rsidR="00EB2F20" w:rsidRPr="00B57558">
        <w:t>O Contratado deve cumprir todas as obrigações constantes deste Contrato, em seus anexos, assumindo como exclusivamente seus os riscos e as despesas decorrentes da boa e perfeita execução do objeto, observando, ainda, as obrigações a seguir dispostas:</w:t>
      </w:r>
    </w:p>
    <w:p w14:paraId="1D00BF44" w14:textId="40420455" w:rsidR="00EB2F20" w:rsidRPr="005F094A" w:rsidRDefault="005F094A" w:rsidP="005F094A">
      <w:pPr>
        <w:ind w:left="567"/>
        <w:jc w:val="both"/>
        <w:rPr>
          <w:color w:val="000000" w:themeColor="text1"/>
        </w:rPr>
      </w:pPr>
      <w:r w:rsidRPr="005F094A">
        <w:rPr>
          <w:color w:val="000000" w:themeColor="text1"/>
        </w:rPr>
        <w:t xml:space="preserve">8.1.1. </w:t>
      </w:r>
      <w:r w:rsidR="00EB2F20" w:rsidRPr="005F094A">
        <w:rPr>
          <w:color w:val="000000" w:themeColor="text1"/>
        </w:rPr>
        <w:t>manter preposto aceito pela Administração no local da obra ou do serviço para representá-lo na execução do contrato.</w:t>
      </w:r>
    </w:p>
    <w:p w14:paraId="40B6574A" w14:textId="42D2227E" w:rsidR="00EB2F20" w:rsidRPr="00B57558" w:rsidRDefault="005F094A" w:rsidP="005F094A">
      <w:pPr>
        <w:ind w:left="1134"/>
        <w:jc w:val="both"/>
        <w:rPr>
          <w:color w:val="000000" w:themeColor="text1"/>
        </w:rPr>
      </w:pPr>
      <w:r>
        <w:t xml:space="preserve">8.1.1.1. </w:t>
      </w:r>
      <w:r w:rsidR="00EB2F20" w:rsidRPr="00B57558">
        <w:t>A indicação ou a manutenção do preposto da empresa poderá ser recusada pelo órgão ou entidade, desde que devidamente justificada, devendo a empresa designar outro para o exercício da atividade.</w:t>
      </w:r>
    </w:p>
    <w:p w14:paraId="2E3F8594" w14:textId="575E3B19" w:rsidR="00EB2F20" w:rsidRPr="00B57558" w:rsidRDefault="005F094A" w:rsidP="005F094A">
      <w:pPr>
        <w:ind w:left="567"/>
        <w:jc w:val="both"/>
        <w:rPr>
          <w:color w:val="000000" w:themeColor="text1"/>
        </w:rPr>
      </w:pPr>
      <w:r>
        <w:rPr>
          <w:color w:val="000000" w:themeColor="text1"/>
        </w:rPr>
        <w:t xml:space="preserve">8.1.2. </w:t>
      </w:r>
      <w:r w:rsidR="00EB2F20" w:rsidRPr="00B57558">
        <w:rPr>
          <w:color w:val="000000" w:themeColor="text1"/>
        </w:rPr>
        <w:t>Atender às determinações regulares emitidas pelo fiscal do contrato ou autoridade superior (art. 137, II);</w:t>
      </w:r>
    </w:p>
    <w:p w14:paraId="55F4547C" w14:textId="44594C98" w:rsidR="00EB2F20" w:rsidRPr="00B57558" w:rsidRDefault="005F094A" w:rsidP="005F094A">
      <w:pPr>
        <w:ind w:left="567"/>
        <w:jc w:val="both"/>
        <w:rPr>
          <w:color w:val="000000" w:themeColor="text1"/>
        </w:rPr>
      </w:pPr>
      <w:r>
        <w:rPr>
          <w:color w:val="000000" w:themeColor="text1"/>
        </w:rPr>
        <w:t xml:space="preserve">8.1.3. </w:t>
      </w:r>
      <w:r w:rsidR="00EB2F20" w:rsidRPr="00B57558">
        <w:rPr>
          <w:color w:val="000000" w:themeColor="text1"/>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1959EB19" w14:textId="3FB2D48D" w:rsidR="00EB2F20" w:rsidRPr="00B57558" w:rsidRDefault="005F094A" w:rsidP="005F094A">
      <w:pPr>
        <w:ind w:left="567"/>
        <w:jc w:val="both"/>
        <w:rPr>
          <w:color w:val="000000" w:themeColor="text1"/>
        </w:rPr>
      </w:pPr>
      <w:r>
        <w:rPr>
          <w:color w:val="000000" w:themeColor="text1"/>
        </w:rPr>
        <w:t xml:space="preserve">8.1.4. </w:t>
      </w:r>
      <w:r w:rsidR="00EB2F20" w:rsidRPr="00B57558">
        <w:rPr>
          <w:color w:val="000000" w:themeColor="text1"/>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299CCD97" w14:textId="3DBBF841" w:rsidR="00EB2F20" w:rsidRPr="00B57558" w:rsidRDefault="005F094A" w:rsidP="005F094A">
      <w:pPr>
        <w:ind w:left="567"/>
        <w:jc w:val="both"/>
        <w:rPr>
          <w:color w:val="000000" w:themeColor="text1"/>
        </w:rPr>
      </w:pPr>
      <w:r>
        <w:rPr>
          <w:color w:val="000000" w:themeColor="text1"/>
        </w:rPr>
        <w:t xml:space="preserve">8.1.5. </w:t>
      </w:r>
      <w:r w:rsidR="00EB2F20" w:rsidRPr="00B57558">
        <w:rPr>
          <w:color w:val="000000" w:themeColor="text1"/>
        </w:rPr>
        <w:t>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7F87D379" w14:textId="0224E6EB" w:rsidR="00EB2F20" w:rsidRPr="00B57558" w:rsidRDefault="005F094A" w:rsidP="005F094A">
      <w:pPr>
        <w:ind w:left="567"/>
        <w:jc w:val="both"/>
        <w:rPr>
          <w:color w:val="000000" w:themeColor="text1"/>
        </w:rPr>
      </w:pPr>
      <w:r>
        <w:rPr>
          <w:color w:val="000000" w:themeColor="text1"/>
        </w:rPr>
        <w:t xml:space="preserve">8.1.6. </w:t>
      </w:r>
      <w:r w:rsidR="00EB2F20" w:rsidRPr="00B57558">
        <w:rPr>
          <w:color w:val="000000" w:themeColor="text1"/>
        </w:rPr>
        <w:t>Não contratar, durante a vigência do contrato, cônjuge, companheiro ou parente em linha reta, colateral ou por afinidade, até o terceiro grau, de dirigente do contratante ou do Fiscal ou Gestor do contrato, nos termos do artigo 48, parágrafo único, da Lei nº 14.133</w:t>
      </w:r>
      <w:r>
        <w:rPr>
          <w:color w:val="000000" w:themeColor="text1"/>
        </w:rPr>
        <w:t>/</w:t>
      </w:r>
      <w:r w:rsidR="00EB2F20" w:rsidRPr="00B57558">
        <w:rPr>
          <w:color w:val="000000" w:themeColor="text1"/>
        </w:rPr>
        <w:t>2021;</w:t>
      </w:r>
    </w:p>
    <w:p w14:paraId="048C203B" w14:textId="77777777" w:rsidR="005F094A" w:rsidRDefault="005F094A" w:rsidP="005F094A">
      <w:pPr>
        <w:ind w:left="567"/>
        <w:jc w:val="both"/>
      </w:pPr>
      <w:r>
        <w:rPr>
          <w:color w:val="000000" w:themeColor="text1"/>
        </w:rPr>
        <w:t xml:space="preserve">8.1.7. </w:t>
      </w:r>
      <w:r w:rsidR="00EB2F20" w:rsidRPr="00B57558">
        <w:rPr>
          <w:color w:val="000000" w:themeColor="text1"/>
        </w:rPr>
        <w:t xml:space="preserve">Quando não for possível a verificação da regularidade no Sistema de Cadastro </w:t>
      </w:r>
      <w:r w:rsidR="00EB2F20" w:rsidRPr="00B57558">
        <w:t xml:space="preserve">de Fornecedores </w:t>
      </w:r>
      <w:r>
        <w:t>-</w:t>
      </w:r>
      <w:r w:rsidR="00EB2F20" w:rsidRPr="00B57558">
        <w:t xml:space="preserve"> SICAF, a empresa contratada deverá entregar ao setor responsável pela fiscalização do contrato, até o dia trinta do mês seguinte ao da prestação dos serviços, os seguintes documentos:</w:t>
      </w:r>
    </w:p>
    <w:p w14:paraId="2CA2937A" w14:textId="77777777" w:rsidR="005F094A" w:rsidRDefault="005F094A" w:rsidP="005F094A">
      <w:pPr>
        <w:ind w:left="1134"/>
        <w:jc w:val="both"/>
      </w:pPr>
      <w:r>
        <w:t>8.1.7.</w:t>
      </w:r>
      <w:r w:rsidR="00EB2F20" w:rsidRPr="00B57558">
        <w:t>1</w:t>
      </w:r>
      <w:r>
        <w:t>.</w:t>
      </w:r>
      <w:r w:rsidR="00EB2F20" w:rsidRPr="00B57558">
        <w:t xml:space="preserve"> prova de regularidade relativa à Seguridade Social;</w:t>
      </w:r>
    </w:p>
    <w:p w14:paraId="7C196BF5" w14:textId="61F2BE6D" w:rsidR="005F094A" w:rsidRDefault="005F094A" w:rsidP="005F094A">
      <w:pPr>
        <w:ind w:left="1134"/>
        <w:jc w:val="both"/>
      </w:pPr>
      <w:r>
        <w:t>8.1.7.</w:t>
      </w:r>
      <w:r w:rsidR="00EB2F20" w:rsidRPr="00B57558">
        <w:t>2</w:t>
      </w:r>
      <w:r>
        <w:t>.</w:t>
      </w:r>
      <w:r w:rsidR="00EB2F20" w:rsidRPr="00B57558">
        <w:t xml:space="preserve"> certidão conjunta relativa aos tributos federais e à Dívida Ativa da União;</w:t>
      </w:r>
    </w:p>
    <w:p w14:paraId="301C83AB" w14:textId="2A0D55AC" w:rsidR="005F094A" w:rsidRDefault="005F094A" w:rsidP="005F094A">
      <w:pPr>
        <w:ind w:left="1134"/>
        <w:jc w:val="both"/>
      </w:pPr>
      <w:r>
        <w:t>8.1.7.</w:t>
      </w:r>
      <w:r w:rsidR="00EB2F20" w:rsidRPr="00B57558">
        <w:t>3</w:t>
      </w:r>
      <w:r>
        <w:t>.</w:t>
      </w:r>
      <w:r w:rsidR="00EB2F20" w:rsidRPr="00B57558">
        <w:t xml:space="preserve"> certidões que comprovem a regularidade perante a Fazenda Municipal ou Distrital do domicílio ou sede do contratado;</w:t>
      </w:r>
    </w:p>
    <w:p w14:paraId="660C4EA1" w14:textId="76DB8FB5" w:rsidR="005F094A" w:rsidRDefault="005F094A" w:rsidP="005F094A">
      <w:pPr>
        <w:ind w:left="1134"/>
        <w:jc w:val="both"/>
      </w:pPr>
      <w:r>
        <w:t>8.1.7.</w:t>
      </w:r>
      <w:r w:rsidR="00EB2F20" w:rsidRPr="00B57558">
        <w:t>4</w:t>
      </w:r>
      <w:r>
        <w:t>.</w:t>
      </w:r>
      <w:r w:rsidR="00EB2F20" w:rsidRPr="00B57558">
        <w:t xml:space="preserve"> Certidão de Regularidade do FGTS </w:t>
      </w:r>
      <w:r>
        <w:t>-</w:t>
      </w:r>
      <w:r w:rsidR="00EB2F20" w:rsidRPr="00B57558">
        <w:t xml:space="preserve"> CRF; e</w:t>
      </w:r>
    </w:p>
    <w:p w14:paraId="18C8BCF3" w14:textId="5D62C95F" w:rsidR="00EB2F20" w:rsidRPr="00B57558" w:rsidRDefault="005F094A" w:rsidP="005F094A">
      <w:pPr>
        <w:ind w:left="1134"/>
        <w:jc w:val="both"/>
      </w:pPr>
      <w:r>
        <w:t>8.1.7.</w:t>
      </w:r>
      <w:r w:rsidR="00EB2F20" w:rsidRPr="00B57558">
        <w:t>5</w:t>
      </w:r>
      <w:r>
        <w:t>.</w:t>
      </w:r>
      <w:r w:rsidR="00EB2F20" w:rsidRPr="00B57558">
        <w:t xml:space="preserve"> Certidão Negativa de Débitos Trabalhistas </w:t>
      </w:r>
      <w:r>
        <w:t>-</w:t>
      </w:r>
      <w:r w:rsidR="00EB2F20" w:rsidRPr="00B57558">
        <w:t xml:space="preserve"> CNDT</w:t>
      </w:r>
      <w:r>
        <w:t>.</w:t>
      </w:r>
    </w:p>
    <w:p w14:paraId="680570A5" w14:textId="1D90A16A" w:rsidR="00EB2F20" w:rsidRPr="00B57558" w:rsidRDefault="005F094A" w:rsidP="005F094A">
      <w:pPr>
        <w:ind w:left="567"/>
        <w:jc w:val="both"/>
      </w:pPr>
      <w:r>
        <w:t xml:space="preserve">8.1.8. </w:t>
      </w:r>
      <w:r w:rsidR="00EB2F20" w:rsidRPr="00B57558">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33BF56E3" w14:textId="0F677EA4" w:rsidR="00EB2F20" w:rsidRPr="00B57558" w:rsidRDefault="005F094A" w:rsidP="005F094A">
      <w:pPr>
        <w:ind w:left="567"/>
        <w:jc w:val="both"/>
      </w:pPr>
      <w:r>
        <w:t xml:space="preserve">8.1.9. </w:t>
      </w:r>
      <w:r w:rsidR="00EB2F20" w:rsidRPr="00B57558">
        <w:t xml:space="preserve">Comunicar ao Fiscal do contrato, no prazo de 24 (vinte e quatro) horas, qualquer ocorrência anormal ou </w:t>
      </w:r>
      <w:r w:rsidR="00EB2F20" w:rsidRPr="00B57558">
        <w:rPr>
          <w:color w:val="000000"/>
        </w:rPr>
        <w:t>acidente</w:t>
      </w:r>
      <w:r w:rsidR="00EB2F20" w:rsidRPr="00B57558">
        <w:t xml:space="preserve"> que se verifique no local dos serviços.</w:t>
      </w:r>
    </w:p>
    <w:p w14:paraId="4E752059" w14:textId="4E446108" w:rsidR="00EB2F20" w:rsidRPr="00B57558" w:rsidRDefault="005F094A" w:rsidP="005F094A">
      <w:pPr>
        <w:ind w:left="567"/>
        <w:jc w:val="both"/>
        <w:rPr>
          <w:color w:val="000000"/>
        </w:rPr>
      </w:pPr>
      <w:r>
        <w:t xml:space="preserve">8.1.10. </w:t>
      </w:r>
      <w:r w:rsidR="00EB2F20" w:rsidRPr="00B57558">
        <w:t>Prestar todo esclarecimento ou informação solicitada pelo Contratante ou por seus prepostos, garantindo-lhes o acesso, a qualquer tempo, ao local dos trabalhos, bem como aos documentos relativos à execução do empreendimento.</w:t>
      </w:r>
    </w:p>
    <w:p w14:paraId="7E66E705" w14:textId="09EA3B7D" w:rsidR="00EB2F20" w:rsidRPr="00B57558" w:rsidRDefault="005F094A" w:rsidP="005F094A">
      <w:pPr>
        <w:ind w:left="567"/>
        <w:jc w:val="both"/>
        <w:rPr>
          <w:color w:val="000000"/>
        </w:rPr>
      </w:pPr>
      <w:r>
        <w:t xml:space="preserve">8.1.11. </w:t>
      </w:r>
      <w:r w:rsidR="00EB2F20" w:rsidRPr="00B57558">
        <w:t>Paralisar, por determinação do Contratante, qualquer atividade que não esteja sendo executada de acordo com a boa técnica ou que ponha em risco a segurança de pessoas ou bens de terceiros.</w:t>
      </w:r>
    </w:p>
    <w:p w14:paraId="4CB9B236" w14:textId="4D565902" w:rsidR="00EB2F20" w:rsidRPr="00B57558" w:rsidRDefault="005F094A" w:rsidP="005F094A">
      <w:pPr>
        <w:ind w:left="567"/>
        <w:jc w:val="both"/>
        <w:rPr>
          <w:color w:val="000000"/>
        </w:rPr>
      </w:pPr>
      <w:r>
        <w:t xml:space="preserve">8.1.12. </w:t>
      </w:r>
      <w:r w:rsidR="00EB2F20" w:rsidRPr="00B57558">
        <w:t>Promover a guarda, manutenção e vigilância de materiais, ferramentas, e tudo o que for necessário à execução do objeto, durante a vigência do contrato.</w:t>
      </w:r>
    </w:p>
    <w:p w14:paraId="0AF6A427" w14:textId="2A58BFEA" w:rsidR="00EB2F20" w:rsidRPr="00B57558" w:rsidRDefault="005F094A" w:rsidP="005F094A">
      <w:pPr>
        <w:ind w:left="567"/>
        <w:jc w:val="both"/>
      </w:pPr>
      <w:r>
        <w:t xml:space="preserve">8.1.13. </w:t>
      </w:r>
      <w:r w:rsidR="00EB2F20" w:rsidRPr="00B57558">
        <w:t>Conduzir os trabalhos com estrita observância às normas da legislação pertinente, cumprindo as determinações dos Poderes Públicos, mantendo sempre limpo o local dos serviços e nas melhores condições de segurança, higiene e disciplina.</w:t>
      </w:r>
    </w:p>
    <w:p w14:paraId="33041A2D" w14:textId="13D9E9AC" w:rsidR="00EB2F20" w:rsidRPr="00B57558" w:rsidRDefault="005F094A" w:rsidP="005F094A">
      <w:pPr>
        <w:ind w:left="567"/>
        <w:jc w:val="both"/>
      </w:pPr>
      <w:r>
        <w:t xml:space="preserve">8.1.14. </w:t>
      </w:r>
      <w:r w:rsidR="00EB2F20" w:rsidRPr="00B57558">
        <w:t>Submeter previamente, por escrito, ao Contratante, para análise e aprovação, quaisquer mudanças nos métodos executivos que fujam às especificações do memorial descritivo ou instrumento congênere.</w:t>
      </w:r>
    </w:p>
    <w:p w14:paraId="3F6CF80E" w14:textId="679C07B8" w:rsidR="00EB2F20" w:rsidRPr="00B57558" w:rsidRDefault="005F094A" w:rsidP="005F094A">
      <w:pPr>
        <w:ind w:left="567"/>
        <w:jc w:val="both"/>
      </w:pPr>
      <w:r>
        <w:rPr>
          <w:color w:val="000000"/>
        </w:rPr>
        <w:t xml:space="preserve">8.1.15. </w:t>
      </w:r>
      <w:r w:rsidR="00EB2F20" w:rsidRPr="00B57558">
        <w:rPr>
          <w:color w:val="000000"/>
        </w:rPr>
        <w:t xml:space="preserve">Não permitir a utilização de qualquer trabalho do menor de dezesseis anos, </w:t>
      </w:r>
      <w:r w:rsidR="00EB2F20" w:rsidRPr="00B57558">
        <w:t>exceto na condição de aprendiz para os maiores de quatorze anos, nem permitir a utilização do trabalho do menor de dezoito anos em trabalho noturno, perigoso ou insalubre;</w:t>
      </w:r>
    </w:p>
    <w:p w14:paraId="52750468" w14:textId="16FE78EE" w:rsidR="00EB2F20" w:rsidRPr="00B57558" w:rsidRDefault="005F094A" w:rsidP="005F094A">
      <w:pPr>
        <w:ind w:left="567"/>
        <w:jc w:val="both"/>
      </w:pPr>
      <w:r>
        <w:t>8.1.16.</w:t>
      </w:r>
      <w:r w:rsidR="00EB2F20" w:rsidRPr="00B57558">
        <w:t xml:space="preserve"> Manter durante toda a vigência do contrato, em compatibilidade com as obrigações assumidas, todas as condições exigidas para habilitação na licitação, ou para qualificação, na contratação direta; </w:t>
      </w:r>
    </w:p>
    <w:p w14:paraId="6E36E305" w14:textId="538C452B" w:rsidR="00EB2F20" w:rsidRPr="00B57558" w:rsidRDefault="005F094A" w:rsidP="005F094A">
      <w:pPr>
        <w:ind w:left="567"/>
        <w:jc w:val="both"/>
        <w:rPr>
          <w:b/>
          <w:bCs/>
        </w:rPr>
      </w:pPr>
      <w:r>
        <w:t xml:space="preserve">8.1.17. </w:t>
      </w:r>
      <w:r w:rsidR="00EB2F20" w:rsidRPr="00B57558">
        <w:t>Cumprir, durante todo o período de execução do contrato, a reserva de cargos prevista em lei para pessoa com deficiência, para reabilitado da Previdência Social ou para aprendiz, bem como as reservas de cargos previstas na legislação (art. 116);</w:t>
      </w:r>
    </w:p>
    <w:p w14:paraId="4AB01D78" w14:textId="36F1D232" w:rsidR="00EB2F20" w:rsidRPr="00B57558" w:rsidRDefault="005F094A" w:rsidP="005F094A">
      <w:pPr>
        <w:ind w:left="567"/>
        <w:jc w:val="both"/>
      </w:pPr>
      <w:r>
        <w:t xml:space="preserve">8.1.18. </w:t>
      </w:r>
      <w:r w:rsidR="00EB2F20" w:rsidRPr="00B57558">
        <w:t>Comprovar a reserva de cargos a que se refere a cláusula acima, no prazo fixado pelo fiscal do contrato, com a indicação dos empregados que preencheram as referidas vagas (art. 116, parágrafo único);</w:t>
      </w:r>
    </w:p>
    <w:p w14:paraId="616758BD" w14:textId="01AD51A5" w:rsidR="00EB2F20" w:rsidRPr="00B57558" w:rsidRDefault="005F094A" w:rsidP="005F094A">
      <w:pPr>
        <w:ind w:left="567"/>
        <w:jc w:val="both"/>
      </w:pPr>
      <w:r>
        <w:t>8.1.19.</w:t>
      </w:r>
      <w:r w:rsidR="00EB2F20" w:rsidRPr="00B57558">
        <w:t xml:space="preserve"> Guardar sigilo sobre todas as informações obtidas em decorrência do cumprimento do contrato; </w:t>
      </w:r>
    </w:p>
    <w:p w14:paraId="54C423D3" w14:textId="3F626416" w:rsidR="00EB2F20" w:rsidRPr="00B57558" w:rsidRDefault="005F094A" w:rsidP="005F094A">
      <w:pPr>
        <w:ind w:left="567"/>
        <w:jc w:val="both"/>
      </w:pPr>
      <w:r>
        <w:t xml:space="preserve">8.1.20. </w:t>
      </w:r>
      <w:r w:rsidR="00EB2F20" w:rsidRPr="00B57558">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w:t>
      </w:r>
      <w:r>
        <w:t>/</w:t>
      </w:r>
      <w:r w:rsidR="00EB2F20" w:rsidRPr="00B57558">
        <w:t>2021.</w:t>
      </w:r>
    </w:p>
    <w:p w14:paraId="039F3557" w14:textId="0C1E6F08" w:rsidR="00EB2F20" w:rsidRPr="00B57558" w:rsidRDefault="005F094A" w:rsidP="005F094A">
      <w:pPr>
        <w:ind w:left="567"/>
        <w:jc w:val="both"/>
      </w:pPr>
      <w:r>
        <w:t xml:space="preserve">8.1.21. </w:t>
      </w:r>
      <w:r w:rsidR="00EB2F20" w:rsidRPr="00B57558">
        <w:t>Cumprir, além dos postulados legais vigentes de âmbito federal, estadual ou municipal, as normas de segurança do Contratante;</w:t>
      </w:r>
    </w:p>
    <w:p w14:paraId="0DCDFC5C" w14:textId="471D20DC" w:rsidR="00EB2F20" w:rsidRPr="00B57558" w:rsidRDefault="005F094A" w:rsidP="005F094A">
      <w:pPr>
        <w:ind w:left="567"/>
        <w:jc w:val="both"/>
      </w:pPr>
      <w:r>
        <w:t xml:space="preserve">8.1.22. </w:t>
      </w:r>
      <w:r w:rsidR="00EB2F20" w:rsidRPr="00B57558">
        <w:t xml:space="preserve">Realizar os serviços de manutenção e assistência técnica no seguinte local: </w:t>
      </w:r>
      <w:bookmarkStart w:id="1" w:name="_Hlk142660030"/>
      <w:r w:rsidR="00EB2F20" w:rsidRPr="00B57558">
        <w:t xml:space="preserve">SCS </w:t>
      </w:r>
      <w:r w:rsidRPr="00B57558">
        <w:t xml:space="preserve">Quadra </w:t>
      </w:r>
      <w:r w:rsidR="00EB2F20" w:rsidRPr="00B57558">
        <w:t xml:space="preserve">2, </w:t>
      </w:r>
      <w:r w:rsidRPr="00B57558">
        <w:t xml:space="preserve">Bloco </w:t>
      </w:r>
      <w:r w:rsidR="00EB2F20" w:rsidRPr="00B57558">
        <w:t xml:space="preserve">B, </w:t>
      </w:r>
      <w:r>
        <w:t xml:space="preserve">Sala </w:t>
      </w:r>
      <w:r w:rsidR="00EB2F20" w:rsidRPr="00B57558">
        <w:t>12</w:t>
      </w:r>
      <w:r>
        <w:t>01</w:t>
      </w:r>
      <w:r w:rsidR="00EB2F20" w:rsidRPr="00B57558">
        <w:t xml:space="preserve">, </w:t>
      </w:r>
      <w:r>
        <w:t>Ed. Palácio do Comércio, Braília-DF</w:t>
      </w:r>
      <w:r w:rsidR="00EB2F20" w:rsidRPr="00B57558">
        <w:t>, C</w:t>
      </w:r>
      <w:r>
        <w:t>EP</w:t>
      </w:r>
      <w:r w:rsidR="00EB2F20" w:rsidRPr="00B57558">
        <w:t>: 70</w:t>
      </w:r>
      <w:r>
        <w:t>.</w:t>
      </w:r>
      <w:r w:rsidR="00EB2F20" w:rsidRPr="00B57558">
        <w:t>318-900.</w:t>
      </w:r>
      <w:bookmarkEnd w:id="1"/>
    </w:p>
    <w:p w14:paraId="51DD99DF" w14:textId="16DC97EE" w:rsidR="00E07995" w:rsidRPr="00B57558" w:rsidRDefault="005F094A" w:rsidP="005F094A">
      <w:pPr>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ind w:left="567"/>
        <w:jc w:val="both"/>
      </w:pPr>
      <w:r>
        <w:t xml:space="preserve">8.1.23. </w:t>
      </w:r>
      <w:r w:rsidR="00EB2F20" w:rsidRPr="00B57558">
        <w:t xml:space="preserve">O técnico deverá se deslocar ao local da repartição no prazo de até </w:t>
      </w:r>
      <w:r w:rsidR="00806F9D" w:rsidRPr="00B57558">
        <w:t>24</w:t>
      </w:r>
      <w:r>
        <w:t xml:space="preserve"> </w:t>
      </w:r>
      <w:r w:rsidR="00806F9D" w:rsidRPr="00B57558">
        <w:t>(vinte e quatro)</w:t>
      </w:r>
      <w:r w:rsidR="00EB2F20" w:rsidRPr="00B57558">
        <w:t xml:space="preserve"> horas a contar da requisição pelo fiscal do contrato</w:t>
      </w:r>
      <w:r>
        <w:t>.</w:t>
      </w:r>
    </w:p>
    <w:p w14:paraId="0F961C45" w14:textId="77777777" w:rsidR="00EB2F20" w:rsidRPr="00B57558" w:rsidRDefault="00EB2F20" w:rsidP="005F094A">
      <w:pPr>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jc w:val="both"/>
      </w:pPr>
    </w:p>
    <w:p w14:paraId="6F576CBE" w14:textId="7A7CFE80" w:rsidR="00E07995" w:rsidRPr="00B57558" w:rsidRDefault="00E07995" w:rsidP="009E1E7B">
      <w:pPr>
        <w:shd w:val="clear" w:color="auto" w:fill="000000"/>
        <w:tabs>
          <w:tab w:val="left" w:pos="938"/>
        </w:tabs>
        <w:jc w:val="both"/>
        <w:rPr>
          <w:b/>
        </w:rPr>
      </w:pPr>
      <w:r w:rsidRPr="00B57558">
        <w:rPr>
          <w:b/>
        </w:rPr>
        <w:t xml:space="preserve">9. </w:t>
      </w:r>
      <w:r w:rsidR="005F094A" w:rsidRPr="00B57558">
        <w:rPr>
          <w:b/>
          <w:bCs/>
        </w:rPr>
        <w:t>Cláusula Nona</w:t>
      </w:r>
      <w:r w:rsidR="005F094A">
        <w:rPr>
          <w:b/>
          <w:bCs/>
        </w:rPr>
        <w:t>.</w:t>
      </w:r>
      <w:r w:rsidR="00EB2F20" w:rsidRPr="00B57558">
        <w:rPr>
          <w:b/>
          <w:bCs/>
        </w:rPr>
        <w:t xml:space="preserve"> </w:t>
      </w:r>
      <w:r w:rsidR="005F094A" w:rsidRPr="00B57558">
        <w:rPr>
          <w:b/>
          <w:bCs/>
        </w:rPr>
        <w:t xml:space="preserve">Obrigações Pertinentes à </w:t>
      </w:r>
      <w:r w:rsidR="00EB2F20" w:rsidRPr="00B57558">
        <w:rPr>
          <w:b/>
          <w:bCs/>
        </w:rPr>
        <w:t>LGPD</w:t>
      </w:r>
    </w:p>
    <w:p w14:paraId="07F39649" w14:textId="77777777" w:rsidR="00E07995" w:rsidRPr="00B57558" w:rsidRDefault="00E07995" w:rsidP="009E1E7B">
      <w:pPr>
        <w:tabs>
          <w:tab w:val="left" w:pos="938"/>
        </w:tabs>
        <w:ind w:left="1984" w:hanging="1984"/>
        <w:jc w:val="both"/>
      </w:pPr>
    </w:p>
    <w:p w14:paraId="1F0DBA60" w14:textId="7FDBA35F" w:rsidR="00806F9D" w:rsidRPr="00B57558" w:rsidRDefault="005F094A" w:rsidP="005F094A">
      <w:pPr>
        <w:tabs>
          <w:tab w:val="left" w:pos="491"/>
        </w:tabs>
        <w:jc w:val="both"/>
        <w:rPr>
          <w:rFonts w:eastAsia="Arial Unicode MS"/>
        </w:rPr>
      </w:pPr>
      <w:r>
        <w:rPr>
          <w:rFonts w:eastAsia="Arial Unicode MS"/>
        </w:rPr>
        <w:t xml:space="preserve">9.1. </w:t>
      </w:r>
      <w:r w:rsidR="00806F9D" w:rsidRPr="00B57558">
        <w:rPr>
          <w:rFonts w:eastAsia="Arial Unicode MS"/>
        </w:rPr>
        <w:t>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4B70E6F9" w14:textId="77777777" w:rsidR="005F094A" w:rsidRDefault="005F094A" w:rsidP="005F094A">
      <w:pPr>
        <w:tabs>
          <w:tab w:val="left" w:pos="491"/>
        </w:tabs>
        <w:jc w:val="both"/>
        <w:rPr>
          <w:rFonts w:eastAsia="Arial Unicode MS"/>
        </w:rPr>
      </w:pPr>
    </w:p>
    <w:p w14:paraId="6CB3A8F3" w14:textId="67052532" w:rsidR="00806F9D" w:rsidRPr="00B57558" w:rsidRDefault="005F094A" w:rsidP="005F094A">
      <w:pPr>
        <w:tabs>
          <w:tab w:val="left" w:pos="491"/>
        </w:tabs>
        <w:jc w:val="both"/>
        <w:rPr>
          <w:rFonts w:eastAsia="Arial Unicode MS"/>
        </w:rPr>
      </w:pPr>
      <w:r>
        <w:rPr>
          <w:rFonts w:eastAsia="Arial Unicode MS"/>
        </w:rPr>
        <w:t xml:space="preserve">9.2. </w:t>
      </w:r>
      <w:r w:rsidR="00806F9D" w:rsidRPr="00B57558">
        <w:rPr>
          <w:rFonts w:eastAsia="Arial Unicode MS"/>
        </w:rPr>
        <w:t>Os dados obtidos somente poderão ser utilizados para as finalidades que justificaram seu acesso e de acordo com a boa-fé e com os princípios do art. 6º da LGPD.</w:t>
      </w:r>
    </w:p>
    <w:p w14:paraId="208C8FED" w14:textId="77777777" w:rsidR="005F094A" w:rsidRDefault="005F094A" w:rsidP="005F094A">
      <w:pPr>
        <w:tabs>
          <w:tab w:val="left" w:pos="491"/>
        </w:tabs>
        <w:jc w:val="both"/>
        <w:rPr>
          <w:rFonts w:eastAsia="Arial Unicode MS"/>
        </w:rPr>
      </w:pPr>
    </w:p>
    <w:p w14:paraId="43655555" w14:textId="4559C94E" w:rsidR="00806F9D" w:rsidRPr="00B57558" w:rsidRDefault="005F094A" w:rsidP="005F094A">
      <w:pPr>
        <w:tabs>
          <w:tab w:val="left" w:pos="491"/>
        </w:tabs>
        <w:jc w:val="both"/>
        <w:rPr>
          <w:rFonts w:eastAsia="Arial Unicode MS"/>
        </w:rPr>
      </w:pPr>
      <w:r>
        <w:rPr>
          <w:rFonts w:eastAsia="Arial Unicode MS"/>
        </w:rPr>
        <w:t xml:space="preserve">9.3. </w:t>
      </w:r>
      <w:r w:rsidR="00806F9D" w:rsidRPr="00B57558">
        <w:rPr>
          <w:rFonts w:eastAsia="Arial Unicode MS"/>
        </w:rPr>
        <w:t>É vedado o compartilhamento com terceiros dos dados obtidos fora das hipóteses permitidas em Lei.</w:t>
      </w:r>
    </w:p>
    <w:p w14:paraId="2C38531D" w14:textId="77777777" w:rsidR="005F094A" w:rsidRDefault="005F094A" w:rsidP="005F094A">
      <w:pPr>
        <w:tabs>
          <w:tab w:val="left" w:pos="491"/>
        </w:tabs>
        <w:jc w:val="both"/>
        <w:rPr>
          <w:rFonts w:eastAsia="Arial Unicode MS"/>
        </w:rPr>
      </w:pPr>
    </w:p>
    <w:p w14:paraId="21877CD1" w14:textId="4B7A41BA" w:rsidR="00806F9D" w:rsidRPr="00B57558" w:rsidRDefault="005F094A" w:rsidP="005F094A">
      <w:pPr>
        <w:tabs>
          <w:tab w:val="left" w:pos="491"/>
        </w:tabs>
        <w:jc w:val="both"/>
        <w:rPr>
          <w:rFonts w:eastAsia="Arial Unicode MS"/>
        </w:rPr>
      </w:pPr>
      <w:r>
        <w:rPr>
          <w:rFonts w:eastAsia="Arial Unicode MS"/>
        </w:rPr>
        <w:t xml:space="preserve">9.4. </w:t>
      </w:r>
      <w:r w:rsidR="00806F9D" w:rsidRPr="00B57558">
        <w:rPr>
          <w:rFonts w:eastAsia="Arial Unicode MS"/>
        </w:rPr>
        <w:t xml:space="preserve">A Administração deverá ser informada no prazo de 5 (cinco) dias úteis sobre todos os contratos de suboperação firmados ou que venham a ser celebrados pelo Contratado. </w:t>
      </w:r>
    </w:p>
    <w:p w14:paraId="3718B720" w14:textId="77777777" w:rsidR="005F094A" w:rsidRDefault="005F094A" w:rsidP="005F094A">
      <w:pPr>
        <w:tabs>
          <w:tab w:val="left" w:pos="491"/>
        </w:tabs>
        <w:jc w:val="both"/>
        <w:rPr>
          <w:rFonts w:eastAsia="Arial Unicode MS"/>
        </w:rPr>
      </w:pPr>
    </w:p>
    <w:p w14:paraId="65CC16B8" w14:textId="07D95183" w:rsidR="00806F9D" w:rsidRPr="00B57558" w:rsidRDefault="005F094A" w:rsidP="005F094A">
      <w:pPr>
        <w:tabs>
          <w:tab w:val="left" w:pos="491"/>
        </w:tabs>
        <w:jc w:val="both"/>
        <w:rPr>
          <w:rFonts w:eastAsia="Arial Unicode MS"/>
        </w:rPr>
      </w:pPr>
      <w:r>
        <w:rPr>
          <w:rFonts w:eastAsia="Arial Unicode MS"/>
        </w:rPr>
        <w:t xml:space="preserve">9.5. </w:t>
      </w:r>
      <w:r w:rsidR="00806F9D" w:rsidRPr="00B57558">
        <w:rPr>
          <w:rFonts w:eastAsia="Arial Unicode MS"/>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1B121530" w14:textId="77777777" w:rsidR="005F094A" w:rsidRDefault="005F094A" w:rsidP="005F094A">
      <w:pPr>
        <w:tabs>
          <w:tab w:val="left" w:pos="491"/>
        </w:tabs>
        <w:jc w:val="both"/>
        <w:rPr>
          <w:rFonts w:eastAsia="Arial Unicode MS"/>
        </w:rPr>
      </w:pPr>
    </w:p>
    <w:p w14:paraId="619084E8" w14:textId="4A362ABB" w:rsidR="00806F9D" w:rsidRPr="00B57558" w:rsidRDefault="005F094A" w:rsidP="005F094A">
      <w:pPr>
        <w:tabs>
          <w:tab w:val="left" w:pos="491"/>
        </w:tabs>
        <w:jc w:val="both"/>
        <w:rPr>
          <w:rFonts w:eastAsia="Arial Unicode MS"/>
        </w:rPr>
      </w:pPr>
      <w:r>
        <w:rPr>
          <w:rFonts w:eastAsia="Arial Unicode MS"/>
        </w:rPr>
        <w:t xml:space="preserve">9.6. </w:t>
      </w:r>
      <w:r w:rsidR="00806F9D" w:rsidRPr="00B57558">
        <w:rPr>
          <w:rFonts w:eastAsia="Arial Unicode MS"/>
        </w:rPr>
        <w:t xml:space="preserve">É dever do contratado orientar e treinar seus empregados sobre os deveres, requisitos e responsabilidades decorrentes da LGPD. </w:t>
      </w:r>
    </w:p>
    <w:p w14:paraId="2C84C1B4" w14:textId="77777777" w:rsidR="005F094A" w:rsidRDefault="005F094A" w:rsidP="005F094A">
      <w:pPr>
        <w:tabs>
          <w:tab w:val="left" w:pos="491"/>
        </w:tabs>
        <w:jc w:val="both"/>
        <w:rPr>
          <w:rFonts w:eastAsia="Arial Unicode MS"/>
        </w:rPr>
      </w:pPr>
    </w:p>
    <w:p w14:paraId="00479FFC" w14:textId="1FC39055" w:rsidR="00806F9D" w:rsidRPr="00B57558" w:rsidRDefault="005F094A" w:rsidP="005F094A">
      <w:pPr>
        <w:tabs>
          <w:tab w:val="left" w:pos="491"/>
        </w:tabs>
        <w:jc w:val="both"/>
        <w:rPr>
          <w:rFonts w:eastAsia="Arial Unicode MS"/>
        </w:rPr>
      </w:pPr>
      <w:r>
        <w:rPr>
          <w:rFonts w:eastAsia="Arial Unicode MS"/>
        </w:rPr>
        <w:t xml:space="preserve">9.7. </w:t>
      </w:r>
      <w:r w:rsidR="00806F9D" w:rsidRPr="00B57558">
        <w:rPr>
          <w:rFonts w:eastAsia="Arial Unicode MS"/>
        </w:rPr>
        <w:t>O Contratado deverá exigir de suboperadores e subcontratados o cumprimento dos deveres da presente cláusula, permanecendo integralmente responsável por garantir sua observância.</w:t>
      </w:r>
    </w:p>
    <w:p w14:paraId="0651C3F2" w14:textId="77777777" w:rsidR="005F094A" w:rsidRDefault="005F094A" w:rsidP="005F094A">
      <w:pPr>
        <w:tabs>
          <w:tab w:val="left" w:pos="491"/>
        </w:tabs>
        <w:jc w:val="both"/>
        <w:rPr>
          <w:rFonts w:eastAsia="Arial Unicode MS"/>
        </w:rPr>
      </w:pPr>
    </w:p>
    <w:p w14:paraId="56D14902" w14:textId="342EE69C" w:rsidR="00806F9D" w:rsidRPr="00B57558" w:rsidRDefault="005F094A" w:rsidP="005F094A">
      <w:pPr>
        <w:tabs>
          <w:tab w:val="left" w:pos="491"/>
        </w:tabs>
        <w:jc w:val="both"/>
        <w:rPr>
          <w:rFonts w:eastAsia="Arial Unicode MS"/>
        </w:rPr>
      </w:pPr>
      <w:r>
        <w:rPr>
          <w:rFonts w:eastAsia="Arial Unicode MS"/>
        </w:rPr>
        <w:t xml:space="preserve">9.8. </w:t>
      </w:r>
      <w:r w:rsidR="00806F9D" w:rsidRPr="00B57558">
        <w:rPr>
          <w:rFonts w:eastAsia="Arial Unicode MS"/>
        </w:rPr>
        <w:t xml:space="preserve">O Contratante poderá realizar diligência para aferir o cumprimento dessa cláusula, devendo o Contratado atender prontamente eventuais pedidos de comprovação formulados. </w:t>
      </w:r>
    </w:p>
    <w:p w14:paraId="12D928D1" w14:textId="2EF6017B" w:rsidR="00E07995" w:rsidRPr="00B57558" w:rsidRDefault="00E07995" w:rsidP="009E1E7B">
      <w:pPr>
        <w:pStyle w:val="Standard"/>
        <w:jc w:val="both"/>
        <w:rPr>
          <w:rFonts w:ascii="Times New Roman" w:hAnsi="Times New Roman" w:cs="Times New Roman"/>
        </w:rPr>
      </w:pPr>
    </w:p>
    <w:p w14:paraId="0F727E05" w14:textId="15E99EB9" w:rsidR="00E07995" w:rsidRPr="00B57558" w:rsidRDefault="00E07995" w:rsidP="009E1E7B">
      <w:pPr>
        <w:shd w:val="clear" w:color="auto" w:fill="000000"/>
        <w:tabs>
          <w:tab w:val="left" w:pos="938"/>
        </w:tabs>
        <w:jc w:val="both"/>
        <w:rPr>
          <w:b/>
        </w:rPr>
      </w:pPr>
      <w:r w:rsidRPr="00B57558">
        <w:rPr>
          <w:b/>
        </w:rPr>
        <w:t xml:space="preserve">10. </w:t>
      </w:r>
      <w:r w:rsidR="005F094A" w:rsidRPr="00B57558">
        <w:rPr>
          <w:b/>
          <w:bCs/>
        </w:rPr>
        <w:t>Cláusula Décima</w:t>
      </w:r>
      <w:r w:rsidR="005F094A">
        <w:rPr>
          <w:b/>
          <w:bCs/>
        </w:rPr>
        <w:t xml:space="preserve">. </w:t>
      </w:r>
      <w:r w:rsidR="005F094A" w:rsidRPr="00B57558">
        <w:rPr>
          <w:b/>
          <w:bCs/>
        </w:rPr>
        <w:t>Garantia de Execução</w:t>
      </w:r>
    </w:p>
    <w:p w14:paraId="36592FED" w14:textId="77777777" w:rsidR="00E07995" w:rsidRPr="00B57558" w:rsidRDefault="00E07995" w:rsidP="009E1E7B">
      <w:pPr>
        <w:tabs>
          <w:tab w:val="left" w:pos="938"/>
        </w:tabs>
        <w:ind w:left="1984" w:hanging="1984"/>
        <w:jc w:val="both"/>
      </w:pPr>
    </w:p>
    <w:p w14:paraId="3DDA5671" w14:textId="77777777" w:rsidR="00806F9D" w:rsidRPr="00B57558" w:rsidRDefault="00E07995" w:rsidP="009E1E7B">
      <w:pPr>
        <w:jc w:val="both"/>
      </w:pPr>
      <w:r w:rsidRPr="00B57558">
        <w:t xml:space="preserve">10.1. </w:t>
      </w:r>
      <w:r w:rsidR="00806F9D" w:rsidRPr="00B57558">
        <w:t>Não haverá exigência de garantia contratual da execução.</w:t>
      </w:r>
    </w:p>
    <w:p w14:paraId="204AC43F" w14:textId="7C32EFCF" w:rsidR="00E07995" w:rsidRPr="005F094A" w:rsidRDefault="00E07995" w:rsidP="009E1E7B">
      <w:pPr>
        <w:pStyle w:val="Standard"/>
        <w:jc w:val="both"/>
        <w:rPr>
          <w:rFonts w:ascii="Times New Roman" w:hAnsi="Times New Roman" w:cs="Times New Roman"/>
        </w:rPr>
      </w:pPr>
    </w:p>
    <w:p w14:paraId="7F9018CD" w14:textId="004B6DA3" w:rsidR="00E07995" w:rsidRPr="00B57558" w:rsidRDefault="00E07995" w:rsidP="009E1E7B">
      <w:pPr>
        <w:shd w:val="clear" w:color="auto" w:fill="000000"/>
        <w:tabs>
          <w:tab w:val="left" w:pos="938"/>
        </w:tabs>
        <w:jc w:val="both"/>
        <w:rPr>
          <w:b/>
        </w:rPr>
      </w:pPr>
      <w:r w:rsidRPr="00B57558">
        <w:rPr>
          <w:b/>
        </w:rPr>
        <w:t xml:space="preserve">11. </w:t>
      </w:r>
      <w:r w:rsidR="005F094A" w:rsidRPr="00B57558">
        <w:rPr>
          <w:b/>
          <w:bCs/>
        </w:rPr>
        <w:t>Cláusula Décima Primeira</w:t>
      </w:r>
      <w:r w:rsidR="005F094A">
        <w:rPr>
          <w:b/>
          <w:bCs/>
        </w:rPr>
        <w:t>.</w:t>
      </w:r>
      <w:r w:rsidR="00806F9D" w:rsidRPr="00B57558">
        <w:rPr>
          <w:b/>
          <w:bCs/>
        </w:rPr>
        <w:t xml:space="preserve"> </w:t>
      </w:r>
      <w:r w:rsidR="005F094A" w:rsidRPr="00B57558">
        <w:rPr>
          <w:b/>
          <w:bCs/>
        </w:rPr>
        <w:t>Infrações e Sanções Administrativas</w:t>
      </w:r>
    </w:p>
    <w:p w14:paraId="56146822" w14:textId="77777777" w:rsidR="00E07995" w:rsidRPr="00B57558" w:rsidRDefault="00E07995" w:rsidP="009E1E7B">
      <w:pPr>
        <w:tabs>
          <w:tab w:val="left" w:pos="938"/>
        </w:tabs>
        <w:ind w:left="1984" w:hanging="1984"/>
        <w:jc w:val="both"/>
      </w:pPr>
    </w:p>
    <w:p w14:paraId="3F97F282" w14:textId="031EA443" w:rsidR="00806F9D" w:rsidRPr="00B57558" w:rsidRDefault="00E07995" w:rsidP="009E1E7B">
      <w:pPr>
        <w:jc w:val="both"/>
      </w:pPr>
      <w:r w:rsidRPr="00B57558">
        <w:t xml:space="preserve">11.1. </w:t>
      </w:r>
      <w:r w:rsidR="00806F9D" w:rsidRPr="00B57558">
        <w:t>Comete infração administrativa, nos termos da Lei nº 14.133</w:t>
      </w:r>
      <w:r w:rsidR="005F094A">
        <w:t>/</w:t>
      </w:r>
      <w:r w:rsidR="00806F9D" w:rsidRPr="00B57558">
        <w:t>2021, o Contratado que:</w:t>
      </w:r>
    </w:p>
    <w:p w14:paraId="433F456F" w14:textId="2FDDED34" w:rsidR="00806F9D" w:rsidRPr="00B57558" w:rsidRDefault="00BA7017" w:rsidP="00BA7017">
      <w:pPr>
        <w:pStyle w:val="PargrafodaLista1"/>
        <w:ind w:left="567" w:right="-30"/>
        <w:jc w:val="both"/>
        <w:rPr>
          <w:rFonts w:ascii="Times New Roman" w:hAnsi="Times New Roman" w:cs="Times New Roman"/>
        </w:rPr>
      </w:pPr>
      <w:r w:rsidRPr="00B57558">
        <w:rPr>
          <w:rFonts w:ascii="Times New Roman" w:hAnsi="Times New Roman" w:cs="Times New Roman"/>
        </w:rPr>
        <w:t>11.1.</w:t>
      </w:r>
      <w:r>
        <w:rPr>
          <w:rFonts w:ascii="Times New Roman" w:hAnsi="Times New Roman" w:cs="Times New Roman"/>
        </w:rPr>
        <w:t>1.</w:t>
      </w:r>
      <w:r w:rsidRPr="00B57558">
        <w:rPr>
          <w:rFonts w:ascii="Times New Roman" w:hAnsi="Times New Roman" w:cs="Times New Roman"/>
        </w:rPr>
        <w:t xml:space="preserve"> </w:t>
      </w:r>
      <w:r w:rsidR="00806F9D" w:rsidRPr="00B57558">
        <w:rPr>
          <w:rFonts w:ascii="Times New Roman" w:hAnsi="Times New Roman" w:cs="Times New Roman"/>
        </w:rPr>
        <w:t>der causa à inexecução parcial do contrato;</w:t>
      </w:r>
    </w:p>
    <w:p w14:paraId="6D5795DA" w14:textId="415E0A6F" w:rsidR="00806F9D" w:rsidRPr="00B57558" w:rsidRDefault="00BA7017" w:rsidP="00BA7017">
      <w:pPr>
        <w:pStyle w:val="PargrafodaLista1"/>
        <w:ind w:left="567" w:right="-30"/>
        <w:jc w:val="both"/>
        <w:rPr>
          <w:rFonts w:ascii="Times New Roman" w:hAnsi="Times New Roman" w:cs="Times New Roman"/>
        </w:rPr>
      </w:pPr>
      <w:r w:rsidRPr="00B57558">
        <w:rPr>
          <w:rFonts w:ascii="Times New Roman" w:hAnsi="Times New Roman" w:cs="Times New Roman"/>
        </w:rPr>
        <w:t>11.1.</w:t>
      </w:r>
      <w:r>
        <w:rPr>
          <w:rFonts w:ascii="Times New Roman" w:hAnsi="Times New Roman" w:cs="Times New Roman"/>
        </w:rPr>
        <w:t>2.</w:t>
      </w:r>
      <w:r w:rsidRPr="00B57558">
        <w:rPr>
          <w:rFonts w:ascii="Times New Roman" w:hAnsi="Times New Roman" w:cs="Times New Roman"/>
        </w:rPr>
        <w:t xml:space="preserve"> </w:t>
      </w:r>
      <w:r w:rsidR="00806F9D" w:rsidRPr="00B57558">
        <w:rPr>
          <w:rFonts w:ascii="Times New Roman" w:hAnsi="Times New Roman" w:cs="Times New Roman"/>
        </w:rPr>
        <w:t>der causa à inexecução parcial do contrato que cause grave dano à Administração ou ao funcionamento dos serviços públicos ou ao interesse coletivo;</w:t>
      </w:r>
    </w:p>
    <w:p w14:paraId="541CC6ED" w14:textId="0C4EF896" w:rsidR="00806F9D" w:rsidRPr="00B57558" w:rsidRDefault="00BA7017" w:rsidP="00BA7017">
      <w:pPr>
        <w:pStyle w:val="PargrafodaLista1"/>
        <w:ind w:left="567" w:right="-30"/>
        <w:jc w:val="both"/>
        <w:rPr>
          <w:rFonts w:ascii="Times New Roman" w:hAnsi="Times New Roman" w:cs="Times New Roman"/>
        </w:rPr>
      </w:pPr>
      <w:r w:rsidRPr="00B57558">
        <w:rPr>
          <w:rFonts w:ascii="Times New Roman" w:hAnsi="Times New Roman" w:cs="Times New Roman"/>
        </w:rPr>
        <w:t>11.1.</w:t>
      </w:r>
      <w:r>
        <w:rPr>
          <w:rFonts w:ascii="Times New Roman" w:hAnsi="Times New Roman" w:cs="Times New Roman"/>
        </w:rPr>
        <w:t>3.</w:t>
      </w:r>
      <w:r w:rsidRPr="00B57558">
        <w:rPr>
          <w:rFonts w:ascii="Times New Roman" w:hAnsi="Times New Roman" w:cs="Times New Roman"/>
        </w:rPr>
        <w:t xml:space="preserve"> </w:t>
      </w:r>
      <w:r w:rsidR="00806F9D" w:rsidRPr="00B57558">
        <w:rPr>
          <w:rFonts w:ascii="Times New Roman" w:hAnsi="Times New Roman" w:cs="Times New Roman"/>
        </w:rPr>
        <w:t>der causa à inexecução total do contrato;</w:t>
      </w:r>
    </w:p>
    <w:p w14:paraId="6F086051" w14:textId="3104B2A5" w:rsidR="00806F9D" w:rsidRPr="00B57558" w:rsidRDefault="00BA7017" w:rsidP="00BA7017">
      <w:pPr>
        <w:pStyle w:val="PargrafodaLista1"/>
        <w:ind w:left="567" w:right="-30"/>
        <w:jc w:val="both"/>
        <w:rPr>
          <w:rFonts w:ascii="Times New Roman" w:hAnsi="Times New Roman" w:cs="Times New Roman"/>
        </w:rPr>
      </w:pPr>
      <w:r w:rsidRPr="00B57558">
        <w:rPr>
          <w:rFonts w:ascii="Times New Roman" w:hAnsi="Times New Roman" w:cs="Times New Roman"/>
        </w:rPr>
        <w:t>11.1.</w:t>
      </w:r>
      <w:r>
        <w:rPr>
          <w:rFonts w:ascii="Times New Roman" w:hAnsi="Times New Roman" w:cs="Times New Roman"/>
        </w:rPr>
        <w:t>4.</w:t>
      </w:r>
      <w:r w:rsidRPr="00B57558">
        <w:rPr>
          <w:rFonts w:ascii="Times New Roman" w:hAnsi="Times New Roman" w:cs="Times New Roman"/>
        </w:rPr>
        <w:t xml:space="preserve"> </w:t>
      </w:r>
      <w:r w:rsidR="00806F9D" w:rsidRPr="00B57558">
        <w:rPr>
          <w:rFonts w:ascii="Times New Roman" w:hAnsi="Times New Roman" w:cs="Times New Roman"/>
        </w:rPr>
        <w:t>deixar de entregar a documentação exigida para o certame;</w:t>
      </w:r>
    </w:p>
    <w:p w14:paraId="2F63E4AF" w14:textId="49A6A267" w:rsidR="00806F9D" w:rsidRPr="00B57558" w:rsidRDefault="00BA7017" w:rsidP="00BA7017">
      <w:pPr>
        <w:pStyle w:val="PargrafodaLista1"/>
        <w:ind w:left="567" w:right="-30"/>
        <w:jc w:val="both"/>
        <w:rPr>
          <w:rFonts w:ascii="Times New Roman" w:hAnsi="Times New Roman" w:cs="Times New Roman"/>
        </w:rPr>
      </w:pPr>
      <w:r w:rsidRPr="00B57558">
        <w:rPr>
          <w:rFonts w:ascii="Times New Roman" w:hAnsi="Times New Roman" w:cs="Times New Roman"/>
        </w:rPr>
        <w:t>11.1.</w:t>
      </w:r>
      <w:r>
        <w:rPr>
          <w:rFonts w:ascii="Times New Roman" w:hAnsi="Times New Roman" w:cs="Times New Roman"/>
        </w:rPr>
        <w:t>5.</w:t>
      </w:r>
      <w:r w:rsidRPr="00B57558">
        <w:rPr>
          <w:rFonts w:ascii="Times New Roman" w:hAnsi="Times New Roman" w:cs="Times New Roman"/>
        </w:rPr>
        <w:t xml:space="preserve"> </w:t>
      </w:r>
      <w:r w:rsidR="00806F9D" w:rsidRPr="00B57558">
        <w:rPr>
          <w:rFonts w:ascii="Times New Roman" w:hAnsi="Times New Roman" w:cs="Times New Roman"/>
        </w:rPr>
        <w:t>não manter a proposta, salvo em decorrência de fato superveniente devidamente justificado;</w:t>
      </w:r>
    </w:p>
    <w:p w14:paraId="2648DEB9" w14:textId="5F26A6B3" w:rsidR="00806F9D" w:rsidRPr="00B57558" w:rsidRDefault="00BA7017" w:rsidP="00BA7017">
      <w:pPr>
        <w:pStyle w:val="PargrafodaLista1"/>
        <w:ind w:left="567" w:right="-30"/>
        <w:jc w:val="both"/>
        <w:rPr>
          <w:rFonts w:ascii="Times New Roman" w:hAnsi="Times New Roman" w:cs="Times New Roman"/>
        </w:rPr>
      </w:pPr>
      <w:r w:rsidRPr="00B57558">
        <w:rPr>
          <w:rFonts w:ascii="Times New Roman" w:hAnsi="Times New Roman" w:cs="Times New Roman"/>
        </w:rPr>
        <w:t>11.1.</w:t>
      </w:r>
      <w:r>
        <w:rPr>
          <w:rFonts w:ascii="Times New Roman" w:hAnsi="Times New Roman" w:cs="Times New Roman"/>
        </w:rPr>
        <w:t>6.</w:t>
      </w:r>
      <w:r w:rsidRPr="00B57558">
        <w:rPr>
          <w:rFonts w:ascii="Times New Roman" w:hAnsi="Times New Roman" w:cs="Times New Roman"/>
        </w:rPr>
        <w:t xml:space="preserve"> </w:t>
      </w:r>
      <w:r w:rsidR="00806F9D" w:rsidRPr="00B57558">
        <w:rPr>
          <w:rFonts w:ascii="Times New Roman" w:hAnsi="Times New Roman" w:cs="Times New Roman"/>
        </w:rPr>
        <w:t>não celebrar o contrato ou não entregar a documentação exigida para a contratação, quando convocado dentro do prazo de validade de sua proposta;</w:t>
      </w:r>
    </w:p>
    <w:p w14:paraId="54952E2E" w14:textId="744AE537" w:rsidR="00806F9D" w:rsidRPr="00B57558" w:rsidRDefault="00BA7017" w:rsidP="00BA7017">
      <w:pPr>
        <w:pStyle w:val="PargrafodaLista1"/>
        <w:ind w:left="567" w:right="-30"/>
        <w:jc w:val="both"/>
        <w:rPr>
          <w:rFonts w:ascii="Times New Roman" w:hAnsi="Times New Roman" w:cs="Times New Roman"/>
        </w:rPr>
      </w:pPr>
      <w:r w:rsidRPr="00B57558">
        <w:rPr>
          <w:rFonts w:ascii="Times New Roman" w:hAnsi="Times New Roman" w:cs="Times New Roman"/>
        </w:rPr>
        <w:t>11.1.</w:t>
      </w:r>
      <w:r>
        <w:rPr>
          <w:rFonts w:ascii="Times New Roman" w:hAnsi="Times New Roman" w:cs="Times New Roman"/>
        </w:rPr>
        <w:t>7.</w:t>
      </w:r>
      <w:r w:rsidRPr="00B57558">
        <w:rPr>
          <w:rFonts w:ascii="Times New Roman" w:hAnsi="Times New Roman" w:cs="Times New Roman"/>
        </w:rPr>
        <w:t xml:space="preserve"> </w:t>
      </w:r>
      <w:r w:rsidR="00806F9D" w:rsidRPr="00B57558">
        <w:rPr>
          <w:rFonts w:ascii="Times New Roman" w:hAnsi="Times New Roman" w:cs="Times New Roman"/>
        </w:rPr>
        <w:t>ensejar o retardamento da execução ou da entrega do objeto da contratação sem motivo justificado;</w:t>
      </w:r>
    </w:p>
    <w:p w14:paraId="7A1985C8" w14:textId="0A7A16E2" w:rsidR="00806F9D" w:rsidRPr="00B57558" w:rsidRDefault="00BA7017" w:rsidP="00BA7017">
      <w:pPr>
        <w:pStyle w:val="PargrafodaLista1"/>
        <w:ind w:left="567" w:right="-30"/>
        <w:jc w:val="both"/>
        <w:rPr>
          <w:rFonts w:ascii="Times New Roman" w:hAnsi="Times New Roman" w:cs="Times New Roman"/>
        </w:rPr>
      </w:pPr>
      <w:r w:rsidRPr="00B57558">
        <w:rPr>
          <w:rFonts w:ascii="Times New Roman" w:hAnsi="Times New Roman" w:cs="Times New Roman"/>
        </w:rPr>
        <w:t>11.1.</w:t>
      </w:r>
      <w:r>
        <w:rPr>
          <w:rFonts w:ascii="Times New Roman" w:hAnsi="Times New Roman" w:cs="Times New Roman"/>
        </w:rPr>
        <w:t>8.</w:t>
      </w:r>
      <w:r w:rsidRPr="00B57558">
        <w:rPr>
          <w:rFonts w:ascii="Times New Roman" w:hAnsi="Times New Roman" w:cs="Times New Roman"/>
        </w:rPr>
        <w:t xml:space="preserve"> </w:t>
      </w:r>
      <w:r w:rsidR="00806F9D" w:rsidRPr="00B57558">
        <w:rPr>
          <w:rFonts w:ascii="Times New Roman" w:hAnsi="Times New Roman" w:cs="Times New Roman"/>
        </w:rPr>
        <w:t>apresentar declaração ou documentação falsa exigida para o certame ou prestar declaração falsa durante a dispensa eletrônica ou execução do contrato;</w:t>
      </w:r>
    </w:p>
    <w:p w14:paraId="402E3926" w14:textId="2873CC0C" w:rsidR="00806F9D" w:rsidRPr="00B57558" w:rsidRDefault="00BA7017" w:rsidP="00BA7017">
      <w:pPr>
        <w:pStyle w:val="PargrafodaLista1"/>
        <w:ind w:left="567" w:right="-30"/>
        <w:jc w:val="both"/>
        <w:rPr>
          <w:rFonts w:ascii="Times New Roman" w:hAnsi="Times New Roman" w:cs="Times New Roman"/>
        </w:rPr>
      </w:pPr>
      <w:r w:rsidRPr="00B57558">
        <w:rPr>
          <w:rFonts w:ascii="Times New Roman" w:hAnsi="Times New Roman" w:cs="Times New Roman"/>
        </w:rPr>
        <w:t>11.1.</w:t>
      </w:r>
      <w:r>
        <w:rPr>
          <w:rFonts w:ascii="Times New Roman" w:hAnsi="Times New Roman" w:cs="Times New Roman"/>
        </w:rPr>
        <w:t>9.</w:t>
      </w:r>
      <w:r w:rsidRPr="00B57558">
        <w:rPr>
          <w:rFonts w:ascii="Times New Roman" w:hAnsi="Times New Roman" w:cs="Times New Roman"/>
        </w:rPr>
        <w:t xml:space="preserve"> </w:t>
      </w:r>
      <w:r w:rsidR="00806F9D" w:rsidRPr="00B57558">
        <w:rPr>
          <w:rFonts w:ascii="Times New Roman" w:hAnsi="Times New Roman" w:cs="Times New Roman"/>
        </w:rPr>
        <w:t>fraudar a contratação ou praticar ato fraudulento na execução do contrato;</w:t>
      </w:r>
    </w:p>
    <w:p w14:paraId="48534B6F" w14:textId="19337F9E" w:rsidR="00806F9D" w:rsidRPr="00B57558" w:rsidRDefault="00BA7017" w:rsidP="00BA7017">
      <w:pPr>
        <w:pStyle w:val="PargrafodaLista1"/>
        <w:ind w:left="567" w:right="-30"/>
        <w:jc w:val="both"/>
        <w:rPr>
          <w:rFonts w:ascii="Times New Roman" w:hAnsi="Times New Roman" w:cs="Times New Roman"/>
        </w:rPr>
      </w:pPr>
      <w:r w:rsidRPr="00B57558">
        <w:rPr>
          <w:rFonts w:ascii="Times New Roman" w:hAnsi="Times New Roman" w:cs="Times New Roman"/>
        </w:rPr>
        <w:t>11.1.</w:t>
      </w:r>
      <w:r>
        <w:rPr>
          <w:rFonts w:ascii="Times New Roman" w:hAnsi="Times New Roman" w:cs="Times New Roman"/>
        </w:rPr>
        <w:t>10.</w:t>
      </w:r>
      <w:r w:rsidRPr="00B57558">
        <w:rPr>
          <w:rFonts w:ascii="Times New Roman" w:hAnsi="Times New Roman" w:cs="Times New Roman"/>
        </w:rPr>
        <w:t xml:space="preserve"> </w:t>
      </w:r>
      <w:r w:rsidR="00806F9D" w:rsidRPr="00B57558">
        <w:rPr>
          <w:rFonts w:ascii="Times New Roman" w:hAnsi="Times New Roman" w:cs="Times New Roman"/>
        </w:rPr>
        <w:t>comportar-se de modo inidôneo ou cometer fraude de qualquer natureza;</w:t>
      </w:r>
    </w:p>
    <w:p w14:paraId="3E81B8FE" w14:textId="297F822E" w:rsidR="00806F9D" w:rsidRPr="00B57558" w:rsidRDefault="00BA7017" w:rsidP="00BA7017">
      <w:pPr>
        <w:pStyle w:val="PargrafodaLista1"/>
        <w:ind w:left="567" w:right="-30"/>
        <w:jc w:val="both"/>
        <w:rPr>
          <w:rFonts w:ascii="Times New Roman" w:hAnsi="Times New Roman" w:cs="Times New Roman"/>
        </w:rPr>
      </w:pPr>
      <w:r w:rsidRPr="00B57558">
        <w:rPr>
          <w:rFonts w:ascii="Times New Roman" w:hAnsi="Times New Roman" w:cs="Times New Roman"/>
        </w:rPr>
        <w:t>11.1.</w:t>
      </w:r>
      <w:r>
        <w:rPr>
          <w:rFonts w:ascii="Times New Roman" w:hAnsi="Times New Roman" w:cs="Times New Roman"/>
        </w:rPr>
        <w:t>11.</w:t>
      </w:r>
      <w:r w:rsidRPr="00B57558">
        <w:rPr>
          <w:rFonts w:ascii="Times New Roman" w:hAnsi="Times New Roman" w:cs="Times New Roman"/>
        </w:rPr>
        <w:t xml:space="preserve"> </w:t>
      </w:r>
      <w:r w:rsidR="00806F9D" w:rsidRPr="00B57558">
        <w:rPr>
          <w:rFonts w:ascii="Times New Roman" w:hAnsi="Times New Roman" w:cs="Times New Roman"/>
        </w:rPr>
        <w:t>praticar atos ilícitos com vistas a frustrar os objetivos da contratação;</w:t>
      </w:r>
    </w:p>
    <w:p w14:paraId="11A2AFAF" w14:textId="3EFBA9E2" w:rsidR="00806F9D" w:rsidRPr="00B57558" w:rsidRDefault="00BA7017" w:rsidP="00BA7017">
      <w:pPr>
        <w:pStyle w:val="PargrafodaLista1"/>
        <w:ind w:left="567" w:right="-30"/>
        <w:jc w:val="both"/>
        <w:rPr>
          <w:rFonts w:ascii="Times New Roman" w:hAnsi="Times New Roman" w:cs="Times New Roman"/>
        </w:rPr>
      </w:pPr>
      <w:r w:rsidRPr="00B57558">
        <w:rPr>
          <w:rFonts w:ascii="Times New Roman" w:hAnsi="Times New Roman" w:cs="Times New Roman"/>
        </w:rPr>
        <w:t>11.1.</w:t>
      </w:r>
      <w:r>
        <w:rPr>
          <w:rFonts w:ascii="Times New Roman" w:hAnsi="Times New Roman" w:cs="Times New Roman"/>
        </w:rPr>
        <w:t>12.</w:t>
      </w:r>
      <w:r w:rsidRPr="00B57558">
        <w:rPr>
          <w:rFonts w:ascii="Times New Roman" w:hAnsi="Times New Roman" w:cs="Times New Roman"/>
        </w:rPr>
        <w:t xml:space="preserve"> </w:t>
      </w:r>
      <w:r w:rsidR="00806F9D" w:rsidRPr="00B57558">
        <w:rPr>
          <w:rFonts w:ascii="Times New Roman" w:hAnsi="Times New Roman" w:cs="Times New Roman"/>
        </w:rPr>
        <w:t>praticar ato lesivo previsto no art. 5º da Lei nº 12.846</w:t>
      </w:r>
      <w:r>
        <w:rPr>
          <w:rFonts w:ascii="Times New Roman" w:hAnsi="Times New Roman" w:cs="Times New Roman"/>
        </w:rPr>
        <w:t>/</w:t>
      </w:r>
      <w:r w:rsidR="00806F9D" w:rsidRPr="00B57558">
        <w:rPr>
          <w:rFonts w:ascii="Times New Roman" w:hAnsi="Times New Roman" w:cs="Times New Roman"/>
        </w:rPr>
        <w:t>2013.</w:t>
      </w:r>
    </w:p>
    <w:p w14:paraId="2A031B27" w14:textId="77777777" w:rsidR="00BA7017" w:rsidRDefault="00BA7017" w:rsidP="00BA7017">
      <w:pPr>
        <w:pStyle w:val="PargrafodaLista"/>
        <w:ind w:left="0"/>
        <w:jc w:val="both"/>
      </w:pPr>
    </w:p>
    <w:p w14:paraId="293A8406" w14:textId="159C58B0" w:rsidR="00806F9D" w:rsidRPr="00B57558" w:rsidRDefault="00BA7017" w:rsidP="00BA7017">
      <w:pPr>
        <w:pStyle w:val="PargrafodaLista"/>
        <w:ind w:left="0"/>
        <w:jc w:val="both"/>
      </w:pPr>
      <w:r>
        <w:t xml:space="preserve">11.2. </w:t>
      </w:r>
      <w:r w:rsidR="00806F9D" w:rsidRPr="00B57558">
        <w:t>Serão aplicadas ao responsável pelas infrações administrativas acima descritas as seguintes sanções:</w:t>
      </w:r>
    </w:p>
    <w:p w14:paraId="44E79D8A" w14:textId="6A7B015C" w:rsidR="00806F9D" w:rsidRPr="00BA7017" w:rsidRDefault="00BA7017" w:rsidP="00BA7017">
      <w:pPr>
        <w:ind w:left="567"/>
        <w:jc w:val="both"/>
      </w:pPr>
      <w:r>
        <w:t>11.2.</w:t>
      </w:r>
      <w:r w:rsidRPr="00BA7017">
        <w:t>1.</w:t>
      </w:r>
      <w:r w:rsidRPr="00BA7017">
        <w:t xml:space="preserve"> </w:t>
      </w:r>
      <w:r w:rsidR="00806F9D" w:rsidRPr="00BA7017">
        <w:t>Advertência, quando o Contratado der causa à inexecução parcial do contrato, sempre que não se justificar a imposição de penalidade mais grave (art. 156, §2º, da Lei</w:t>
      </w:r>
      <w:r w:rsidR="00265897">
        <w:t xml:space="preserve"> nº </w:t>
      </w:r>
      <w:r w:rsidR="00265897" w:rsidRPr="00B57558">
        <w:t>14.133</w:t>
      </w:r>
      <w:r w:rsidR="00265897">
        <w:t>/</w:t>
      </w:r>
      <w:r w:rsidR="00265897" w:rsidRPr="00B57558">
        <w:t>2021</w:t>
      </w:r>
      <w:r w:rsidR="00806F9D" w:rsidRPr="00BA7017">
        <w:t>);</w:t>
      </w:r>
    </w:p>
    <w:p w14:paraId="04939C4A" w14:textId="344FEE0A" w:rsidR="00806F9D" w:rsidRPr="00BA7017" w:rsidRDefault="00BA7017" w:rsidP="00BA7017">
      <w:pPr>
        <w:ind w:left="567"/>
        <w:jc w:val="both"/>
      </w:pPr>
      <w:r w:rsidRPr="00BA7017">
        <w:t>11.2.</w:t>
      </w:r>
      <w:r w:rsidRPr="00BA7017">
        <w:t>2.</w:t>
      </w:r>
      <w:r w:rsidRPr="00BA7017">
        <w:t xml:space="preserve"> </w:t>
      </w:r>
      <w:r w:rsidR="00806F9D" w:rsidRPr="00BA7017">
        <w:t>Impedimento de licitar e contratar, quando praticadas as condutas descritas nas alíneas b, c, d, e, f e g do subitem acima deste Contrato, sempre que não se justificar a imposição de penalidade mais grave (art. 156, §4º, da Lei</w:t>
      </w:r>
      <w:r w:rsidR="00265897">
        <w:t xml:space="preserve"> nº </w:t>
      </w:r>
      <w:r w:rsidR="00265897" w:rsidRPr="00B57558">
        <w:t>14.133</w:t>
      </w:r>
      <w:r w:rsidR="00265897">
        <w:t>/</w:t>
      </w:r>
      <w:r w:rsidR="00265897" w:rsidRPr="00B57558">
        <w:t>2021</w:t>
      </w:r>
      <w:r w:rsidR="00806F9D" w:rsidRPr="00BA7017">
        <w:t>);</w:t>
      </w:r>
    </w:p>
    <w:p w14:paraId="2DDF7E9A" w14:textId="038B37C9" w:rsidR="00806F9D" w:rsidRPr="00BA7017" w:rsidRDefault="00BA7017" w:rsidP="00BA7017">
      <w:pPr>
        <w:ind w:left="567"/>
        <w:jc w:val="both"/>
      </w:pPr>
      <w:r w:rsidRPr="00BA7017">
        <w:t>11.2.</w:t>
      </w:r>
      <w:r w:rsidRPr="00BA7017">
        <w:t>3.</w:t>
      </w:r>
      <w:r w:rsidRPr="00BA7017">
        <w:t xml:space="preserve"> </w:t>
      </w:r>
      <w:r w:rsidR="00806F9D" w:rsidRPr="00BA7017">
        <w:t xml:space="preserve">Declaração de inidoneidade para licitar e contratar, quando praticadas as condutas descritas </w:t>
      </w:r>
      <w:r w:rsidR="00AC2E6C">
        <w:t>nos itens 1.11.8. a 1.11.12 do</w:t>
      </w:r>
      <w:r w:rsidR="00806F9D" w:rsidRPr="00BA7017">
        <w:t xml:space="preserve"> subitem acima deste Contrato, bem como nas alíneas b, c, d, e, f e g, que justifiquem a imposição de penalidade mais grave (art. 156, §5º, da Lei</w:t>
      </w:r>
      <w:r w:rsidR="00265897">
        <w:t xml:space="preserve"> nº </w:t>
      </w:r>
      <w:r w:rsidR="00265897" w:rsidRPr="00B57558">
        <w:t>14.133</w:t>
      </w:r>
      <w:r w:rsidR="00265897">
        <w:t>/</w:t>
      </w:r>
      <w:r w:rsidR="00265897" w:rsidRPr="00B57558">
        <w:t>2021</w:t>
      </w:r>
      <w:r w:rsidR="00806F9D" w:rsidRPr="00BA7017">
        <w:t>)</w:t>
      </w:r>
    </w:p>
    <w:p w14:paraId="7208AADD" w14:textId="427D9569" w:rsidR="00806F9D" w:rsidRPr="00BA7017" w:rsidRDefault="00BA7017" w:rsidP="00BA7017">
      <w:pPr>
        <w:ind w:left="567"/>
        <w:jc w:val="both"/>
      </w:pPr>
      <w:r w:rsidRPr="00BA7017">
        <w:t>11.2.</w:t>
      </w:r>
      <w:r w:rsidRPr="00BA7017">
        <w:t>4.</w:t>
      </w:r>
      <w:r w:rsidRPr="00BA7017">
        <w:t xml:space="preserve"> </w:t>
      </w:r>
      <w:r w:rsidR="00806F9D" w:rsidRPr="00BA7017">
        <w:t>Multa:</w:t>
      </w:r>
    </w:p>
    <w:p w14:paraId="518FE715" w14:textId="19E667FB" w:rsidR="00806F9D" w:rsidRPr="00B57558" w:rsidRDefault="00BA7017" w:rsidP="00BA7017">
      <w:pPr>
        <w:ind w:left="1134"/>
        <w:jc w:val="both"/>
      </w:pPr>
      <w:r>
        <w:t>11.2.</w:t>
      </w:r>
      <w:r>
        <w:t>4.1.</w:t>
      </w:r>
      <w:r>
        <w:t xml:space="preserve"> </w:t>
      </w:r>
      <w:r w:rsidR="00806F9D" w:rsidRPr="00B57558">
        <w:t>moratória de 10% (dez por cento) por dia de atraso injustificado sobre o valor da parcela inadimplida, até o limite de 15 (quinze) dias;</w:t>
      </w:r>
    </w:p>
    <w:p w14:paraId="7DD555B7" w14:textId="77777777" w:rsidR="00BA7017" w:rsidRDefault="00BA7017" w:rsidP="00BA7017">
      <w:pPr>
        <w:ind w:left="1134"/>
        <w:jc w:val="both"/>
      </w:pPr>
      <w:r>
        <w:t>11.2.</w:t>
      </w:r>
      <w:r>
        <w:t>4.2.</w:t>
      </w:r>
      <w:r>
        <w:t xml:space="preserve"> </w:t>
      </w:r>
      <w:r w:rsidR="00806F9D" w:rsidRPr="00B57558">
        <w:t>compensatória de 30% (trinta por cento) sobre o valor total do contrato, no caso de inexecução total do objeto;</w:t>
      </w:r>
      <w:bookmarkStart w:id="2" w:name="_Hlk78351618"/>
    </w:p>
    <w:p w14:paraId="18A0E1C7" w14:textId="32FD8B64" w:rsidR="00806F9D" w:rsidRPr="00B57558" w:rsidRDefault="00BA7017" w:rsidP="00BA7017">
      <w:pPr>
        <w:ind w:left="1134"/>
        <w:jc w:val="both"/>
      </w:pPr>
      <w:r>
        <w:t xml:space="preserve">11.2.4.3. </w:t>
      </w:r>
      <w:r w:rsidR="00806F9D" w:rsidRPr="00B57558">
        <w:t>A aplicação das sanções previstas neste Contrato não exclui, em hipótese alguma, a obrigação de reparação integral do dano causado à Contratante (art. 156, §9º</w:t>
      </w:r>
      <w:r w:rsidR="00265897">
        <w:t xml:space="preserve"> da Lei nº </w:t>
      </w:r>
      <w:r w:rsidR="00265897" w:rsidRPr="00B57558">
        <w:t>14.133</w:t>
      </w:r>
      <w:r w:rsidR="00265897">
        <w:t>/</w:t>
      </w:r>
      <w:r w:rsidR="00265897" w:rsidRPr="00B57558">
        <w:t>2021</w:t>
      </w:r>
      <w:r w:rsidR="00806F9D" w:rsidRPr="00B57558">
        <w:t>)</w:t>
      </w:r>
      <w:r>
        <w:t>.</w:t>
      </w:r>
    </w:p>
    <w:p w14:paraId="32F071FD" w14:textId="77777777" w:rsidR="00BA7017" w:rsidRDefault="00BA7017" w:rsidP="00BA7017">
      <w:pPr>
        <w:pStyle w:val="PargrafodaLista"/>
        <w:ind w:left="0"/>
        <w:jc w:val="both"/>
      </w:pPr>
    </w:p>
    <w:p w14:paraId="6F025E44" w14:textId="50017EF7" w:rsidR="00806F9D" w:rsidRPr="00B57558" w:rsidRDefault="00BA7017" w:rsidP="00BA7017">
      <w:pPr>
        <w:pStyle w:val="PargrafodaLista"/>
        <w:ind w:left="0"/>
        <w:jc w:val="both"/>
      </w:pPr>
      <w:r>
        <w:t>11.</w:t>
      </w:r>
      <w:r>
        <w:t>3</w:t>
      </w:r>
      <w:r>
        <w:t xml:space="preserve">. </w:t>
      </w:r>
      <w:r w:rsidR="00806F9D" w:rsidRPr="00B57558">
        <w:t>Todas as sanções previstas neste Contrato poderão ser aplicadas cumulativamente com a multa (art. 156, §7º</w:t>
      </w:r>
      <w:r w:rsidR="00AC2E6C">
        <w:t xml:space="preserve"> da Lei nº </w:t>
      </w:r>
      <w:r w:rsidR="00AC2E6C" w:rsidRPr="00B57558">
        <w:t>14.133</w:t>
      </w:r>
      <w:r w:rsidR="00AC2E6C">
        <w:t>/</w:t>
      </w:r>
      <w:r w:rsidR="00AC2E6C" w:rsidRPr="00B57558">
        <w:t>2021</w:t>
      </w:r>
      <w:r w:rsidR="00806F9D" w:rsidRPr="00B57558">
        <w:t>).</w:t>
      </w:r>
    </w:p>
    <w:p w14:paraId="48E741C7" w14:textId="1ADD26D6" w:rsidR="00806F9D" w:rsidRPr="00B57558" w:rsidRDefault="00BA7017" w:rsidP="00AC2E6C">
      <w:pPr>
        <w:ind w:left="567"/>
        <w:jc w:val="both"/>
      </w:pPr>
      <w:r>
        <w:t>11.3.</w:t>
      </w:r>
      <w:r w:rsidR="00AC2E6C">
        <w:t>1.</w:t>
      </w:r>
      <w:r>
        <w:t xml:space="preserve"> </w:t>
      </w:r>
      <w:r w:rsidR="00806F9D" w:rsidRPr="00B57558">
        <w:t>Antes da aplicação da multa será facultada a defesa do interessado no prazo de 15 (quinze) dias úteis, contado da data de sua intimação (art. 157</w:t>
      </w:r>
      <w:r w:rsidR="00AC2E6C" w:rsidRPr="00AC2E6C">
        <w:t xml:space="preserve"> </w:t>
      </w:r>
      <w:r w:rsidR="00AC2E6C">
        <w:t xml:space="preserve">da Lei nº </w:t>
      </w:r>
      <w:r w:rsidR="00AC2E6C" w:rsidRPr="00B57558">
        <w:t>14.133</w:t>
      </w:r>
      <w:r w:rsidR="00AC2E6C">
        <w:t>/</w:t>
      </w:r>
      <w:r w:rsidR="00AC2E6C" w:rsidRPr="00B57558">
        <w:t>2021</w:t>
      </w:r>
      <w:r w:rsidR="00806F9D" w:rsidRPr="00B57558">
        <w:t>)</w:t>
      </w:r>
    </w:p>
    <w:p w14:paraId="6AD3387F" w14:textId="5A0A91B1" w:rsidR="00806F9D" w:rsidRPr="00B57558" w:rsidRDefault="00BA7017" w:rsidP="00AC2E6C">
      <w:pPr>
        <w:ind w:left="567"/>
        <w:jc w:val="both"/>
      </w:pPr>
      <w:r>
        <w:t>11.3.</w:t>
      </w:r>
      <w:r w:rsidR="00AC2E6C">
        <w:t>2.</w:t>
      </w:r>
      <w:r>
        <w:t xml:space="preserve"> </w:t>
      </w:r>
      <w:r w:rsidR="00806F9D" w:rsidRPr="00B57558">
        <w:t>Se a multa aplicada e as indenizações cabíveis forem superiores ao valor do pagamento eventualmente devido pelo Contratante ao Contratado, além da perda desse valor, a diferença será descontada da garantia prestada ou será cobrada judicialmente (art. 156, §8º</w:t>
      </w:r>
      <w:r w:rsidR="00AC2E6C" w:rsidRPr="00AC2E6C">
        <w:t xml:space="preserve"> </w:t>
      </w:r>
      <w:r w:rsidR="00AC2E6C">
        <w:t xml:space="preserve">da Lei nº </w:t>
      </w:r>
      <w:r w:rsidR="00AC2E6C" w:rsidRPr="00B57558">
        <w:t>14.133</w:t>
      </w:r>
      <w:r w:rsidR="00AC2E6C">
        <w:t>/</w:t>
      </w:r>
      <w:r w:rsidR="00AC2E6C" w:rsidRPr="00B57558">
        <w:t>2021</w:t>
      </w:r>
      <w:r w:rsidR="00806F9D" w:rsidRPr="00B57558">
        <w:t>).</w:t>
      </w:r>
    </w:p>
    <w:p w14:paraId="442B4BBC" w14:textId="59EEB125" w:rsidR="00806F9D" w:rsidRPr="00B57558" w:rsidRDefault="00BA7017" w:rsidP="00AC2E6C">
      <w:pPr>
        <w:ind w:left="567"/>
        <w:jc w:val="both"/>
      </w:pPr>
      <w:r>
        <w:t>11.3.</w:t>
      </w:r>
      <w:r w:rsidR="00AC2E6C">
        <w:t>3.</w:t>
      </w:r>
      <w:r>
        <w:t xml:space="preserve"> </w:t>
      </w:r>
      <w:r w:rsidR="00806F9D" w:rsidRPr="00B57558">
        <w:t>Previamente ao encaminhamento à cobrança judicial, a multa poderá ser recolhida administrativamente no prazo máximo de 10 (dez) dias, a contar da data do recebimento da comunicação enviada pela autoridade competente.</w:t>
      </w:r>
    </w:p>
    <w:bookmarkEnd w:id="2"/>
    <w:p w14:paraId="7B4B6203" w14:textId="77777777" w:rsidR="00AC2E6C" w:rsidRDefault="00AC2E6C" w:rsidP="00AC2E6C">
      <w:pPr>
        <w:ind w:left="1"/>
        <w:jc w:val="both"/>
      </w:pPr>
    </w:p>
    <w:p w14:paraId="4C053ED7" w14:textId="6EACEEA0" w:rsidR="00806F9D" w:rsidRPr="00B57558" w:rsidRDefault="00BA7017" w:rsidP="00AC2E6C">
      <w:pPr>
        <w:ind w:left="1"/>
        <w:jc w:val="both"/>
      </w:pPr>
      <w:r>
        <w:t>11.</w:t>
      </w:r>
      <w:r>
        <w:t>4</w:t>
      </w:r>
      <w:r>
        <w:t xml:space="preserve">. </w:t>
      </w:r>
      <w:r w:rsidR="00806F9D" w:rsidRPr="00B57558">
        <w:t xml:space="preserve">A aplicação das sanções realizar-se-á em processo administrativo que assegure o contraditório e a ampla defesa ao Contratado, observando-se o procedimento previsto no </w:t>
      </w:r>
      <w:r w:rsidR="00806F9D" w:rsidRPr="00B57558">
        <w:rPr>
          <w:b/>
          <w:bCs/>
        </w:rPr>
        <w:t xml:space="preserve">caput </w:t>
      </w:r>
      <w:r w:rsidR="00806F9D" w:rsidRPr="00B57558">
        <w:t>e parágrafos do art. 158 da Lei nº 14.133, de 2021, para as penalidades de impedimento de licitar e contratar e de declaração de inidoneidade para licitar ou contratar.</w:t>
      </w:r>
    </w:p>
    <w:p w14:paraId="722FEC54" w14:textId="77777777" w:rsidR="00AC2E6C" w:rsidRDefault="00AC2E6C" w:rsidP="00AC2E6C">
      <w:pPr>
        <w:jc w:val="both"/>
      </w:pPr>
    </w:p>
    <w:p w14:paraId="0048AC41" w14:textId="6B960D33" w:rsidR="00806F9D" w:rsidRPr="00B57558" w:rsidRDefault="00AC2E6C" w:rsidP="00AC2E6C">
      <w:pPr>
        <w:jc w:val="both"/>
      </w:pPr>
      <w:r>
        <w:t xml:space="preserve">11.5. </w:t>
      </w:r>
      <w:r w:rsidR="00806F9D" w:rsidRPr="00B57558">
        <w:t>Na aplicação das sanções serão considerados (art. 156, §1º</w:t>
      </w:r>
      <w:r w:rsidRPr="00AC2E6C">
        <w:t xml:space="preserve"> </w:t>
      </w:r>
      <w:r>
        <w:t xml:space="preserve">da Lei nº </w:t>
      </w:r>
      <w:r w:rsidRPr="00B57558">
        <w:t>14.133</w:t>
      </w:r>
      <w:r>
        <w:t>/</w:t>
      </w:r>
      <w:r w:rsidRPr="00B57558">
        <w:t>2021</w:t>
      </w:r>
      <w:r w:rsidR="00806F9D" w:rsidRPr="00B57558">
        <w:t>):</w:t>
      </w:r>
    </w:p>
    <w:p w14:paraId="7F04ED89" w14:textId="27319E09" w:rsidR="00806F9D" w:rsidRPr="00B57558" w:rsidRDefault="00AC2E6C" w:rsidP="00AC2E6C">
      <w:pPr>
        <w:pStyle w:val="PargrafodaLista"/>
        <w:ind w:left="567" w:right="-30"/>
        <w:jc w:val="both"/>
      </w:pPr>
      <w:r>
        <w:t xml:space="preserve">11.5.1. </w:t>
      </w:r>
      <w:r w:rsidR="00806F9D" w:rsidRPr="00B57558">
        <w:t>a natureza e a gravidade da infração cometida;</w:t>
      </w:r>
    </w:p>
    <w:p w14:paraId="7B199C40" w14:textId="54B210B1" w:rsidR="00806F9D" w:rsidRPr="00B57558" w:rsidRDefault="00AC2E6C" w:rsidP="00AC2E6C">
      <w:pPr>
        <w:pStyle w:val="PargrafodaLista"/>
        <w:ind w:left="567" w:right="-30"/>
        <w:jc w:val="both"/>
      </w:pPr>
      <w:r>
        <w:t xml:space="preserve">11.5.2. </w:t>
      </w:r>
      <w:r w:rsidR="00806F9D" w:rsidRPr="00B57558">
        <w:t>as peculiaridades do caso concreto;</w:t>
      </w:r>
    </w:p>
    <w:p w14:paraId="208C38AA" w14:textId="385B2CE8" w:rsidR="00806F9D" w:rsidRPr="00B57558" w:rsidRDefault="00AC2E6C" w:rsidP="00AC2E6C">
      <w:pPr>
        <w:pStyle w:val="PargrafodaLista"/>
        <w:ind w:left="567" w:right="-30"/>
        <w:jc w:val="both"/>
      </w:pPr>
      <w:r>
        <w:t xml:space="preserve">11.5.3. </w:t>
      </w:r>
      <w:r w:rsidR="00806F9D" w:rsidRPr="00B57558">
        <w:t>as circunstâncias agravantes ou atenuantes;</w:t>
      </w:r>
    </w:p>
    <w:p w14:paraId="3E669D83" w14:textId="3A3B6CC8" w:rsidR="00806F9D" w:rsidRPr="00B57558" w:rsidRDefault="00AC2E6C" w:rsidP="00AC2E6C">
      <w:pPr>
        <w:pStyle w:val="PargrafodaLista"/>
        <w:ind w:left="567" w:right="-30"/>
        <w:jc w:val="both"/>
      </w:pPr>
      <w:r>
        <w:t xml:space="preserve">11.5.4. </w:t>
      </w:r>
      <w:r w:rsidR="00806F9D" w:rsidRPr="00B57558">
        <w:t>os danos que dela provierem para o Contratante;</w:t>
      </w:r>
    </w:p>
    <w:p w14:paraId="01B57692" w14:textId="440B6961" w:rsidR="00806F9D" w:rsidRPr="00B57558" w:rsidRDefault="00AC2E6C" w:rsidP="00AC2E6C">
      <w:pPr>
        <w:pStyle w:val="PargrafodaLista"/>
        <w:ind w:left="567" w:right="-30"/>
        <w:jc w:val="both"/>
      </w:pPr>
      <w:r>
        <w:t xml:space="preserve">11.5.5. </w:t>
      </w:r>
      <w:r w:rsidR="00806F9D" w:rsidRPr="00B57558">
        <w:t>a implantação ou o aperfeiçoamento de programa de integridade, conforme normas e orientações dos órgãos de controle.</w:t>
      </w:r>
    </w:p>
    <w:p w14:paraId="0BE4F4B5" w14:textId="77777777" w:rsidR="00AC2E6C" w:rsidRDefault="00AC2E6C" w:rsidP="00AC2E6C">
      <w:pPr>
        <w:ind w:left="1"/>
        <w:jc w:val="both"/>
      </w:pPr>
    </w:p>
    <w:p w14:paraId="2992798F" w14:textId="45F70D90" w:rsidR="00806F9D" w:rsidRPr="00B57558" w:rsidRDefault="00AC2E6C" w:rsidP="00AC2E6C">
      <w:pPr>
        <w:ind w:left="1"/>
        <w:jc w:val="both"/>
      </w:pPr>
      <w:r>
        <w:t xml:space="preserve">11.6. </w:t>
      </w:r>
      <w:r w:rsidR="00806F9D" w:rsidRPr="00B57558">
        <w:t>Os atos previstos como infrações administrativas na Lei nº 14.133</w:t>
      </w:r>
      <w:r w:rsidR="00BA7017">
        <w:t>/</w:t>
      </w:r>
      <w:r w:rsidR="00806F9D" w:rsidRPr="00B57558">
        <w:t>2021, ou em outras leis de licitações e contratos da Administração Pública que também sejam tipificados como atos lesivos na Lei nº 12.846</w:t>
      </w:r>
      <w:r>
        <w:t>/</w:t>
      </w:r>
      <w:r w:rsidR="00806F9D" w:rsidRPr="00B57558">
        <w:t>2013, serão apurados e julgados conjuntamente, nos mesmos autos, observados o rito procedimental e autoridade competente definidos na referida Lei (art. 159</w:t>
      </w:r>
      <w:r>
        <w:t xml:space="preserve"> da </w:t>
      </w:r>
      <w:r w:rsidRPr="00B57558">
        <w:t>Lei nº 14.133</w:t>
      </w:r>
      <w:r>
        <w:t>/</w:t>
      </w:r>
      <w:r w:rsidRPr="00B57558">
        <w:t>2021</w:t>
      </w:r>
      <w:r w:rsidR="00806F9D" w:rsidRPr="00B57558">
        <w:t>)</w:t>
      </w:r>
      <w:r w:rsidR="00BA7017">
        <w:t>.</w:t>
      </w:r>
    </w:p>
    <w:p w14:paraId="15081352" w14:textId="77777777" w:rsidR="00AC2E6C" w:rsidRDefault="00AC2E6C" w:rsidP="00AC2E6C">
      <w:pPr>
        <w:jc w:val="both"/>
      </w:pPr>
    </w:p>
    <w:p w14:paraId="734E3778" w14:textId="627BB57A" w:rsidR="00806F9D" w:rsidRPr="00B57558" w:rsidRDefault="00AC2E6C" w:rsidP="00AC2E6C">
      <w:pPr>
        <w:jc w:val="both"/>
      </w:pPr>
      <w:r>
        <w:t xml:space="preserve">11.7. </w:t>
      </w:r>
      <w:r w:rsidR="00806F9D" w:rsidRPr="00B57558">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r>
        <w:t xml:space="preserve"> da</w:t>
      </w:r>
      <w:r w:rsidRPr="00AC2E6C">
        <w:t xml:space="preserve"> </w:t>
      </w:r>
      <w:r w:rsidRPr="00B57558">
        <w:t>Lei nº 14.133</w:t>
      </w:r>
      <w:r>
        <w:t>/</w:t>
      </w:r>
      <w:r w:rsidRPr="00B57558">
        <w:t>2021</w:t>
      </w:r>
      <w:r w:rsidR="00806F9D" w:rsidRPr="00B57558">
        <w:t>)</w:t>
      </w:r>
      <w:r w:rsidR="00BA7017">
        <w:t>.</w:t>
      </w:r>
    </w:p>
    <w:p w14:paraId="37234BAA" w14:textId="77777777" w:rsidR="00AC2E6C" w:rsidRDefault="00AC2E6C" w:rsidP="00AC2E6C">
      <w:pPr>
        <w:jc w:val="both"/>
      </w:pPr>
    </w:p>
    <w:p w14:paraId="1AB2E33E" w14:textId="6B1E5E4D" w:rsidR="00806F9D" w:rsidRPr="00B57558" w:rsidRDefault="00AC2E6C" w:rsidP="00AC2E6C">
      <w:pPr>
        <w:jc w:val="both"/>
      </w:pPr>
      <w:r>
        <w:t xml:space="preserve">11.8. </w:t>
      </w:r>
      <w:r w:rsidR="00806F9D" w:rsidRPr="00B57558">
        <w:t>O Contratante deverá, no prazo máximo 15 (quinze) dias úteis, contado da data de aplicação da sanção, informar e manter atualizados os dados relativos às sanções por ela aplicadas, para fins de publicidade no Cadastro Nacional de Empresas Inidôneas e Suspensas (C</w:t>
      </w:r>
      <w:r>
        <w:t>EIS</w:t>
      </w:r>
      <w:r w:rsidR="00806F9D" w:rsidRPr="00B57558">
        <w:t>) e no Cadastro Nacional de Empresas Punidas (Cnep), instituídos no âmbito do Poder Executivo Federal. (</w:t>
      </w:r>
      <w:r w:rsidR="00BA7017">
        <w:t>a</w:t>
      </w:r>
      <w:r w:rsidR="00806F9D" w:rsidRPr="00B57558">
        <w:t>rt. 161</w:t>
      </w:r>
      <w:r>
        <w:t xml:space="preserve"> da </w:t>
      </w:r>
      <w:r w:rsidRPr="00B57558">
        <w:t>Lei nº 14.133</w:t>
      </w:r>
      <w:r>
        <w:t>/</w:t>
      </w:r>
      <w:r w:rsidRPr="00B57558">
        <w:t>2021</w:t>
      </w:r>
      <w:r w:rsidR="00806F9D" w:rsidRPr="00B57558">
        <w:t>)</w:t>
      </w:r>
    </w:p>
    <w:p w14:paraId="458CC2EE" w14:textId="77777777" w:rsidR="00AC2E6C" w:rsidRDefault="00AC2E6C" w:rsidP="00AC2E6C">
      <w:pPr>
        <w:jc w:val="both"/>
      </w:pPr>
    </w:p>
    <w:p w14:paraId="5BC483AF" w14:textId="44B3ECB5" w:rsidR="00806F9D" w:rsidRPr="00B57558" w:rsidRDefault="00AC2E6C" w:rsidP="00AC2E6C">
      <w:pPr>
        <w:jc w:val="both"/>
      </w:pPr>
      <w:r>
        <w:t xml:space="preserve">11.9. </w:t>
      </w:r>
      <w:r w:rsidR="00806F9D" w:rsidRPr="00B57558">
        <w:t>As sanções de impedimento de licitar e contratar e declaração de inidoneidade para licitar ou contratar são passíveis de reabilitação na forma do art. 163 da Lei nº 14.133/</w:t>
      </w:r>
      <w:r w:rsidR="00BA7017">
        <w:t>20</w:t>
      </w:r>
      <w:r w:rsidR="00806F9D" w:rsidRPr="00B57558">
        <w:t>21.</w:t>
      </w:r>
    </w:p>
    <w:p w14:paraId="3B3BC8B8" w14:textId="77777777" w:rsidR="00E07995" w:rsidRPr="00B57558" w:rsidRDefault="00E07995" w:rsidP="009E1E7B">
      <w:pPr>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jc w:val="both"/>
      </w:pPr>
    </w:p>
    <w:p w14:paraId="5CB45D59" w14:textId="79592FB4" w:rsidR="00E07995" w:rsidRPr="00B57558" w:rsidRDefault="00E07995" w:rsidP="009E1E7B">
      <w:pPr>
        <w:shd w:val="clear" w:color="auto" w:fill="000000"/>
        <w:tabs>
          <w:tab w:val="left" w:pos="938"/>
        </w:tabs>
        <w:jc w:val="both"/>
      </w:pPr>
      <w:r w:rsidRPr="00B57558">
        <w:rPr>
          <w:b/>
        </w:rPr>
        <w:t xml:space="preserve">12. </w:t>
      </w:r>
      <w:r w:rsidR="00AC2E6C" w:rsidRPr="00B57558">
        <w:rPr>
          <w:b/>
          <w:bCs/>
        </w:rPr>
        <w:t>Cláusula Décima Segunda</w:t>
      </w:r>
      <w:r w:rsidR="00AC2E6C">
        <w:rPr>
          <w:b/>
          <w:bCs/>
        </w:rPr>
        <w:t>.</w:t>
      </w:r>
      <w:r w:rsidR="00806F9D" w:rsidRPr="00B57558">
        <w:rPr>
          <w:b/>
          <w:bCs/>
        </w:rPr>
        <w:t xml:space="preserve"> </w:t>
      </w:r>
      <w:r w:rsidR="00AC2E6C" w:rsidRPr="00B57558">
        <w:rPr>
          <w:b/>
          <w:bCs/>
        </w:rPr>
        <w:t>Da Extinção Contratual</w:t>
      </w:r>
    </w:p>
    <w:p w14:paraId="41309F6C" w14:textId="77777777" w:rsidR="00806F9D" w:rsidRPr="005F094A" w:rsidRDefault="00806F9D" w:rsidP="009E1E7B">
      <w:pPr>
        <w:pStyle w:val="Standard"/>
        <w:jc w:val="both"/>
        <w:rPr>
          <w:rFonts w:ascii="Times New Roman" w:hAnsi="Times New Roman" w:cs="Times New Roman"/>
        </w:rPr>
      </w:pPr>
    </w:p>
    <w:p w14:paraId="35BAF291" w14:textId="55570C93" w:rsidR="00806F9D" w:rsidRPr="00B57558" w:rsidRDefault="00E07995" w:rsidP="009E1E7B">
      <w:r w:rsidRPr="00B57558">
        <w:t>12.1</w:t>
      </w:r>
      <w:r w:rsidR="00806F9D" w:rsidRPr="00BA7017">
        <w:t xml:space="preserve">. </w:t>
      </w:r>
      <w:r w:rsidR="00806F9D" w:rsidRPr="00B57558">
        <w:t>O contrato se extingue quando vencido o prazo nele estipulado, independentemente de terem sido cumpridas ou não as obrigações de ambas as partes contraentes.</w:t>
      </w:r>
    </w:p>
    <w:p w14:paraId="7F69CC97" w14:textId="35EB86BB" w:rsidR="00806F9D" w:rsidRPr="00B57558" w:rsidRDefault="00AC2E6C" w:rsidP="00AC2E6C">
      <w:pPr>
        <w:pStyle w:val="PargrafodaLista"/>
        <w:ind w:left="567"/>
        <w:jc w:val="both"/>
      </w:pPr>
      <w:r>
        <w:t xml:space="preserve">12.1.1. </w:t>
      </w:r>
      <w:r w:rsidR="00806F9D" w:rsidRPr="00B57558">
        <w:t xml:space="preserve">O contrato pode ser extinto antes do prazo nele fixado, sem ônus para o Contratante, quando esta não dispuser de créditos orçamentários para sua continuidade ou quando entender que o contrato não mais lhe oferece vantagem. </w:t>
      </w:r>
    </w:p>
    <w:p w14:paraId="4BF35C1E" w14:textId="174339DF" w:rsidR="00806F9D" w:rsidRPr="00B57558" w:rsidRDefault="00AC2E6C" w:rsidP="00AC2E6C">
      <w:pPr>
        <w:pStyle w:val="PargrafodaLista"/>
        <w:ind w:left="567"/>
        <w:jc w:val="both"/>
      </w:pPr>
      <w:r>
        <w:t xml:space="preserve">12.1.2. </w:t>
      </w:r>
      <w:r w:rsidR="00806F9D" w:rsidRPr="00B57558">
        <w:t>A extinção nesta hipótese ocorrerá na próxima data de aniversário do contrato, desde que haja a notificação do contratado pelo contratante nesse sentido com pelo menos 2 (dois) meses de antecedência desse dia.</w:t>
      </w:r>
    </w:p>
    <w:p w14:paraId="2055CC1D" w14:textId="0E7DE5FA" w:rsidR="00806F9D" w:rsidRPr="00B57558" w:rsidRDefault="00AC2E6C" w:rsidP="00AC2E6C">
      <w:pPr>
        <w:pStyle w:val="PargrafodaLista"/>
        <w:ind w:left="567"/>
        <w:jc w:val="both"/>
      </w:pPr>
      <w:r>
        <w:t xml:space="preserve">12.1.3. </w:t>
      </w:r>
      <w:r w:rsidR="00806F9D" w:rsidRPr="00B57558">
        <w:t>Caso a notificação da não-continuidade do contrato de que trata este subitem ocorra com menos de 2 (dois) meses da data de aniversário, a extinção contratual ocorrerá após 2 (dois) meses da data da comunicação.</w:t>
      </w:r>
    </w:p>
    <w:p w14:paraId="280422A8" w14:textId="77777777" w:rsidR="00AC2E6C" w:rsidRDefault="00AC2E6C" w:rsidP="00AC2E6C">
      <w:pPr>
        <w:pStyle w:val="PargrafodaLista"/>
        <w:ind w:left="0"/>
        <w:jc w:val="both"/>
      </w:pPr>
    </w:p>
    <w:p w14:paraId="16844995" w14:textId="17620FC8" w:rsidR="00806F9D" w:rsidRPr="00B57558" w:rsidRDefault="00AC2E6C" w:rsidP="00AC2E6C">
      <w:pPr>
        <w:pStyle w:val="PargrafodaLista"/>
        <w:ind w:left="0"/>
        <w:jc w:val="both"/>
      </w:pPr>
      <w:r>
        <w:t xml:space="preserve">12.2. </w:t>
      </w:r>
      <w:r w:rsidR="00806F9D" w:rsidRPr="00B57558">
        <w:t xml:space="preserve">O contrato pode ser extinto antes de cumpridas as obrigações nele estipuladas, ou antes do prazo nele fixado, por algum dos motivos previstos no artigo 137 da NLLC, bem como amigavelmente, </w:t>
      </w:r>
      <w:r w:rsidR="00806F9D" w:rsidRPr="00B57558">
        <w:rPr>
          <w:color w:val="000000"/>
        </w:rPr>
        <w:t>assegurados o contraditório e a ampla defesa</w:t>
      </w:r>
      <w:r w:rsidR="00806F9D" w:rsidRPr="00B57558">
        <w:t>.</w:t>
      </w:r>
    </w:p>
    <w:p w14:paraId="0A6D1CE2" w14:textId="23EEB5D1" w:rsidR="009E1E7B" w:rsidRPr="00B57558" w:rsidRDefault="00AC2E6C" w:rsidP="00AC2E6C">
      <w:pPr>
        <w:ind w:left="567"/>
        <w:jc w:val="both"/>
      </w:pPr>
      <w:r>
        <w:t xml:space="preserve">12.2.1. </w:t>
      </w:r>
      <w:r w:rsidR="00806F9D" w:rsidRPr="00B57558">
        <w:t>Nesta hipótese, aplicam-se também os artigos 138 e 139 da mesma Lei.</w:t>
      </w:r>
    </w:p>
    <w:p w14:paraId="79987D3E" w14:textId="2570ACF1" w:rsidR="00806F9D" w:rsidRPr="00B57558" w:rsidRDefault="00AC2E6C" w:rsidP="00AC2E6C">
      <w:pPr>
        <w:ind w:left="567"/>
        <w:jc w:val="both"/>
      </w:pPr>
      <w:r>
        <w:t xml:space="preserve">12.2.2. </w:t>
      </w:r>
      <w:r w:rsidR="00806F9D" w:rsidRPr="00B57558">
        <w:t xml:space="preserve">A </w:t>
      </w:r>
      <w:r w:rsidR="00806F9D" w:rsidRPr="00B57558">
        <w:rPr>
          <w:color w:val="000000"/>
        </w:rPr>
        <w:t>alteração social ou modificação da finalidade ou da estrutura da empresa</w:t>
      </w:r>
      <w:r w:rsidR="00806F9D" w:rsidRPr="00B57558">
        <w:t xml:space="preserve"> não ensejará rescisão se não </w:t>
      </w:r>
      <w:r w:rsidR="00806F9D" w:rsidRPr="00B57558">
        <w:rPr>
          <w:color w:val="000000"/>
        </w:rPr>
        <w:t>restringir sua capacidade de concluir o contrato.</w:t>
      </w:r>
    </w:p>
    <w:p w14:paraId="6A09B692" w14:textId="4119207B" w:rsidR="00806F9D" w:rsidRPr="00B57558" w:rsidRDefault="00AC2E6C" w:rsidP="00AC2E6C">
      <w:pPr>
        <w:pStyle w:val="PargrafodaLista"/>
        <w:ind w:left="1134"/>
        <w:jc w:val="both"/>
      </w:pPr>
      <w:r>
        <w:rPr>
          <w:color w:val="000000"/>
        </w:rPr>
        <w:t xml:space="preserve">12.2.2.1. </w:t>
      </w:r>
      <w:r w:rsidR="00806F9D" w:rsidRPr="00B57558">
        <w:rPr>
          <w:color w:val="000000"/>
        </w:rPr>
        <w:t xml:space="preserve">Se a operação </w:t>
      </w:r>
      <w:r w:rsidR="00806F9D" w:rsidRPr="00B57558">
        <w:t>implicar mudança da pessoa jurídica contratada, deverá ser formalizado termo aditivo para alteração subjetiva.</w:t>
      </w:r>
    </w:p>
    <w:p w14:paraId="73902E73" w14:textId="77777777" w:rsidR="00AC2E6C" w:rsidRDefault="00AC2E6C" w:rsidP="00AC2E6C">
      <w:pPr>
        <w:jc w:val="both"/>
      </w:pPr>
    </w:p>
    <w:p w14:paraId="11ADF368" w14:textId="4DE2096B" w:rsidR="00806F9D" w:rsidRPr="00B57558" w:rsidRDefault="00AC2E6C" w:rsidP="00AC2E6C">
      <w:pPr>
        <w:jc w:val="both"/>
      </w:pPr>
      <w:r>
        <w:t xml:space="preserve">12.3. </w:t>
      </w:r>
      <w:r w:rsidR="00806F9D" w:rsidRPr="00B57558">
        <w:t>O termo de rescisão, sempre que possível, será precedido:</w:t>
      </w:r>
    </w:p>
    <w:p w14:paraId="595F93A1" w14:textId="4B6EA8EB" w:rsidR="00806F9D" w:rsidRPr="00B57558" w:rsidRDefault="00AC2E6C" w:rsidP="00AC2E6C">
      <w:pPr>
        <w:ind w:left="1854"/>
        <w:jc w:val="both"/>
      </w:pPr>
      <w:r>
        <w:t xml:space="preserve">12.3.1. </w:t>
      </w:r>
      <w:r w:rsidR="00806F9D" w:rsidRPr="00B57558">
        <w:t>Balanço dos eventos contratuais já cumpridos ou parcialmente cumpridos;</w:t>
      </w:r>
    </w:p>
    <w:p w14:paraId="42AF5FD4" w14:textId="4CE22A26" w:rsidR="00806F9D" w:rsidRPr="00B57558" w:rsidRDefault="00AC2E6C" w:rsidP="00AC2E6C">
      <w:pPr>
        <w:ind w:left="1854"/>
        <w:jc w:val="both"/>
      </w:pPr>
      <w:r>
        <w:t xml:space="preserve">12.3.2. </w:t>
      </w:r>
      <w:r w:rsidR="00806F9D" w:rsidRPr="00B57558">
        <w:t>Relação dos pagamentos já efetuados e ainda devidos;</w:t>
      </w:r>
    </w:p>
    <w:p w14:paraId="5CFC27C6" w14:textId="52C79669" w:rsidR="00806F9D" w:rsidRPr="00B57558" w:rsidRDefault="00AC2E6C" w:rsidP="00AC2E6C">
      <w:pPr>
        <w:ind w:left="1854"/>
        <w:jc w:val="both"/>
      </w:pPr>
      <w:r>
        <w:t xml:space="preserve">12.3.3. </w:t>
      </w:r>
      <w:r w:rsidR="00806F9D" w:rsidRPr="00B57558">
        <w:t>Indenizações e multas.</w:t>
      </w:r>
    </w:p>
    <w:p w14:paraId="6D7C49C0" w14:textId="508EB603" w:rsidR="00E07995" w:rsidRPr="005F094A" w:rsidRDefault="00E07995" w:rsidP="009E1E7B">
      <w:pPr>
        <w:pStyle w:val="Standard"/>
        <w:jc w:val="both"/>
        <w:rPr>
          <w:rFonts w:ascii="Times New Roman" w:hAnsi="Times New Roman" w:cs="Times New Roman"/>
        </w:rPr>
      </w:pPr>
    </w:p>
    <w:p w14:paraId="6119554E" w14:textId="2061A253" w:rsidR="00E07995" w:rsidRPr="00B57558" w:rsidRDefault="00E07995" w:rsidP="009E1E7B">
      <w:pPr>
        <w:shd w:val="clear" w:color="auto" w:fill="000000"/>
        <w:tabs>
          <w:tab w:val="left" w:pos="938"/>
        </w:tabs>
        <w:jc w:val="both"/>
        <w:rPr>
          <w:b/>
        </w:rPr>
      </w:pPr>
      <w:r w:rsidRPr="00B57558">
        <w:rPr>
          <w:b/>
        </w:rPr>
        <w:t>1</w:t>
      </w:r>
      <w:r w:rsidR="00340292" w:rsidRPr="00B57558">
        <w:rPr>
          <w:b/>
        </w:rPr>
        <w:t>3</w:t>
      </w:r>
      <w:r w:rsidRPr="00B57558">
        <w:rPr>
          <w:b/>
        </w:rPr>
        <w:t xml:space="preserve">. </w:t>
      </w:r>
      <w:r w:rsidR="008E2C9B" w:rsidRPr="00B57558">
        <w:rPr>
          <w:b/>
          <w:bCs/>
        </w:rPr>
        <w:t>Cláusula Décima Terceira</w:t>
      </w:r>
      <w:r w:rsidR="008E2C9B">
        <w:rPr>
          <w:b/>
          <w:bCs/>
        </w:rPr>
        <w:t>.</w:t>
      </w:r>
      <w:r w:rsidR="009E1E7B" w:rsidRPr="00B57558">
        <w:rPr>
          <w:b/>
          <w:bCs/>
        </w:rPr>
        <w:t xml:space="preserve"> </w:t>
      </w:r>
      <w:r w:rsidR="008E2C9B" w:rsidRPr="00B57558">
        <w:rPr>
          <w:b/>
          <w:bCs/>
        </w:rPr>
        <w:t>Dotação Orçamentária</w:t>
      </w:r>
    </w:p>
    <w:p w14:paraId="23EA7EF5" w14:textId="77777777" w:rsidR="00E07995" w:rsidRPr="00B57558" w:rsidRDefault="00E07995" w:rsidP="009E1E7B">
      <w:pPr>
        <w:tabs>
          <w:tab w:val="left" w:pos="938"/>
        </w:tabs>
        <w:ind w:left="1984" w:hanging="1984"/>
        <w:jc w:val="both"/>
      </w:pPr>
    </w:p>
    <w:p w14:paraId="34372C63" w14:textId="77777777" w:rsidR="009E1E7B" w:rsidRPr="00B57558" w:rsidRDefault="00340292" w:rsidP="009E1E7B">
      <w:pPr>
        <w:pStyle w:val="PargrafodaLista"/>
        <w:ind w:left="0"/>
        <w:jc w:val="both"/>
      </w:pPr>
      <w:r w:rsidRPr="00B57558">
        <w:t xml:space="preserve">13.1. </w:t>
      </w:r>
      <w:bookmarkStart w:id="3" w:name="_Hlk142661496"/>
      <w:r w:rsidR="009E1E7B" w:rsidRPr="00B57558">
        <w:t>As despesas decorrentes das aquisições, objetos deste contrato correrão à conta do Orçamento Geral do Cofecon através da dotação orçamentária, conta: 6.3.1.3.04.01.024 (Locação Moveis e Imóveis).</w:t>
      </w:r>
    </w:p>
    <w:bookmarkEnd w:id="3"/>
    <w:p w14:paraId="253AF016" w14:textId="77777777" w:rsidR="00E07995" w:rsidRPr="005F094A" w:rsidRDefault="00E07995" w:rsidP="009E1E7B">
      <w:pPr>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jc w:val="both"/>
      </w:pPr>
    </w:p>
    <w:p w14:paraId="431DB457" w14:textId="7F356195" w:rsidR="00340292" w:rsidRPr="00B57558" w:rsidRDefault="00340292" w:rsidP="009E1E7B">
      <w:pPr>
        <w:shd w:val="clear" w:color="auto" w:fill="000000"/>
        <w:tabs>
          <w:tab w:val="left" w:pos="938"/>
        </w:tabs>
        <w:jc w:val="both"/>
        <w:rPr>
          <w:b/>
        </w:rPr>
      </w:pPr>
      <w:r w:rsidRPr="00B57558">
        <w:rPr>
          <w:b/>
        </w:rPr>
        <w:t xml:space="preserve">14. </w:t>
      </w:r>
      <w:r w:rsidR="008E2C9B" w:rsidRPr="00B57558">
        <w:rPr>
          <w:b/>
          <w:bCs/>
        </w:rPr>
        <w:t>Cláusula Décima Quarta</w:t>
      </w:r>
      <w:r w:rsidR="008E2C9B">
        <w:rPr>
          <w:b/>
          <w:bCs/>
        </w:rPr>
        <w:t>.</w:t>
      </w:r>
      <w:r w:rsidR="009E1E7B" w:rsidRPr="00B57558">
        <w:rPr>
          <w:b/>
          <w:bCs/>
        </w:rPr>
        <w:t xml:space="preserve"> </w:t>
      </w:r>
      <w:r w:rsidR="008E2C9B" w:rsidRPr="00B57558">
        <w:rPr>
          <w:b/>
          <w:bCs/>
        </w:rPr>
        <w:t>Dos Casos Omissos</w:t>
      </w:r>
    </w:p>
    <w:p w14:paraId="659C5215" w14:textId="77777777" w:rsidR="00340292" w:rsidRPr="00B57558" w:rsidRDefault="00340292" w:rsidP="009E1E7B">
      <w:pPr>
        <w:tabs>
          <w:tab w:val="left" w:pos="938"/>
        </w:tabs>
        <w:ind w:left="1984" w:hanging="1984"/>
        <w:jc w:val="both"/>
      </w:pPr>
    </w:p>
    <w:p w14:paraId="3774D643" w14:textId="361A2A17" w:rsidR="009E1E7B" w:rsidRPr="00B57558" w:rsidRDefault="00340292" w:rsidP="009E1E7B">
      <w:pPr>
        <w:jc w:val="both"/>
      </w:pPr>
      <w:r w:rsidRPr="00B57558">
        <w:t xml:space="preserve">14.1. </w:t>
      </w:r>
      <w:r w:rsidR="009E1E7B" w:rsidRPr="00B57558">
        <w:t>Os casos omissos serão decididos pelo CONTRATANTE, segundo as disposições contidas na Lei nº 14.133</w:t>
      </w:r>
      <w:r w:rsidR="00BA7017">
        <w:t>/</w:t>
      </w:r>
      <w:r w:rsidR="009E1E7B" w:rsidRPr="00B57558">
        <w:t>2021 e demais normas federais aplicáveis e, subsidiariamente, segundo as disposições contidas na Lei nº 8.078</w:t>
      </w:r>
      <w:r w:rsidR="00BA7017">
        <w:t>/</w:t>
      </w:r>
      <w:r w:rsidR="009E1E7B" w:rsidRPr="00B57558">
        <w:t xml:space="preserve">1990 </w:t>
      </w:r>
      <w:r w:rsidR="005F094A">
        <w:t>-</w:t>
      </w:r>
      <w:r w:rsidR="009E1E7B" w:rsidRPr="00B57558">
        <w:t xml:space="preserve"> Código de Defesa do Consumidor </w:t>
      </w:r>
      <w:r w:rsidR="005F094A">
        <w:t>-</w:t>
      </w:r>
      <w:r w:rsidR="009E1E7B" w:rsidRPr="00B57558">
        <w:t xml:space="preserve"> e normas e princípios gerais dos contratos.</w:t>
      </w:r>
    </w:p>
    <w:p w14:paraId="03F95364" w14:textId="184CA853" w:rsidR="00340292" w:rsidRPr="005F094A" w:rsidRDefault="00340292" w:rsidP="009E1E7B">
      <w:pPr>
        <w:pStyle w:val="Standard"/>
        <w:jc w:val="both"/>
        <w:rPr>
          <w:rFonts w:ascii="Times New Roman" w:hAnsi="Times New Roman" w:cs="Times New Roman"/>
        </w:rPr>
      </w:pPr>
    </w:p>
    <w:p w14:paraId="27AD8C65" w14:textId="06012B9B" w:rsidR="00340292" w:rsidRPr="00B57558" w:rsidRDefault="00340292" w:rsidP="009E1E7B">
      <w:pPr>
        <w:shd w:val="clear" w:color="auto" w:fill="000000"/>
        <w:tabs>
          <w:tab w:val="left" w:pos="938"/>
        </w:tabs>
        <w:jc w:val="both"/>
        <w:rPr>
          <w:b/>
        </w:rPr>
      </w:pPr>
      <w:r w:rsidRPr="00B57558">
        <w:rPr>
          <w:b/>
        </w:rPr>
        <w:t xml:space="preserve">15. </w:t>
      </w:r>
      <w:r w:rsidR="008E2C9B" w:rsidRPr="00B57558">
        <w:rPr>
          <w:b/>
          <w:bCs/>
        </w:rPr>
        <w:t>Cláusula Décima Quinta</w:t>
      </w:r>
      <w:r w:rsidR="008E2C9B">
        <w:rPr>
          <w:b/>
          <w:bCs/>
        </w:rPr>
        <w:t>.</w:t>
      </w:r>
      <w:r w:rsidR="009E1E7B" w:rsidRPr="00B57558">
        <w:rPr>
          <w:b/>
          <w:bCs/>
        </w:rPr>
        <w:t xml:space="preserve"> </w:t>
      </w:r>
      <w:r w:rsidR="008E2C9B" w:rsidRPr="00B57558">
        <w:rPr>
          <w:b/>
          <w:bCs/>
        </w:rPr>
        <w:t>Alterações</w:t>
      </w:r>
    </w:p>
    <w:p w14:paraId="47EFD2C3" w14:textId="77777777" w:rsidR="00340292" w:rsidRPr="00B57558" w:rsidRDefault="00340292" w:rsidP="009E1E7B">
      <w:pPr>
        <w:tabs>
          <w:tab w:val="left" w:pos="938"/>
        </w:tabs>
        <w:ind w:left="1984" w:hanging="1984"/>
        <w:jc w:val="both"/>
      </w:pPr>
    </w:p>
    <w:p w14:paraId="144C1B43" w14:textId="78DD035B" w:rsidR="009E1E7B" w:rsidRPr="00B57558" w:rsidRDefault="009E1E7B" w:rsidP="009E1E7B">
      <w:pPr>
        <w:jc w:val="both"/>
      </w:pPr>
      <w:r w:rsidRPr="00B57558">
        <w:t>15.1. Eventuais alterações contratuais reger-se-ão pela disciplina dos arts. 124 e seguintes da Lei nº 14.133</w:t>
      </w:r>
      <w:r w:rsidR="005F094A">
        <w:t>/</w:t>
      </w:r>
      <w:r w:rsidRPr="00B57558">
        <w:t>2021.</w:t>
      </w:r>
    </w:p>
    <w:p w14:paraId="27A6450C" w14:textId="77777777" w:rsidR="00BA7017" w:rsidRDefault="00BA7017" w:rsidP="009E1E7B">
      <w:pPr>
        <w:jc w:val="both"/>
      </w:pPr>
    </w:p>
    <w:p w14:paraId="4680DB41" w14:textId="21467940" w:rsidR="009E1E7B" w:rsidRPr="00B57558" w:rsidRDefault="009E1E7B" w:rsidP="009E1E7B">
      <w:pPr>
        <w:jc w:val="both"/>
      </w:pPr>
      <w:r w:rsidRPr="00B57558">
        <w:t>15.2. O CONTRATADO é obrigada a aceitar, nas mesmas condições contratuais, os acréscimos ou supressões que se fizerem necessários, até o limite de 25% (vinte e cinco por cento) do valor inicial atualizado do contrato.</w:t>
      </w:r>
    </w:p>
    <w:p w14:paraId="6090CE66" w14:textId="77777777" w:rsidR="00BA7017" w:rsidRDefault="00BA7017" w:rsidP="00BA7017">
      <w:pPr>
        <w:pStyle w:val="PargrafodaLista"/>
        <w:ind w:left="0"/>
        <w:jc w:val="both"/>
      </w:pPr>
    </w:p>
    <w:p w14:paraId="126E316F" w14:textId="375204D9" w:rsidR="009E1E7B" w:rsidRPr="00B57558" w:rsidRDefault="00BA7017" w:rsidP="00BA7017">
      <w:pPr>
        <w:pStyle w:val="PargrafodaLista"/>
        <w:ind w:left="0"/>
        <w:jc w:val="both"/>
      </w:pPr>
      <w:r>
        <w:t xml:space="preserve">15.3. </w:t>
      </w:r>
      <w:r w:rsidR="009E1E7B" w:rsidRPr="00B57558">
        <w:t xml:space="preserve">As supressões resultantes de acordo celebrado entre as partes contratantes poderão exceder o limite de 25% (vinte e cinco por cento) do valor inicial atualizado do termo de contrato. </w:t>
      </w:r>
    </w:p>
    <w:p w14:paraId="22E5C51A" w14:textId="77777777" w:rsidR="00BA7017" w:rsidRDefault="00BA7017" w:rsidP="00BA7017">
      <w:pPr>
        <w:pStyle w:val="PargrafodaLista"/>
        <w:ind w:left="0"/>
        <w:jc w:val="both"/>
      </w:pPr>
    </w:p>
    <w:p w14:paraId="2D50508F" w14:textId="2CB7D150" w:rsidR="009E1E7B" w:rsidRPr="00B57558" w:rsidRDefault="00BA7017" w:rsidP="00BA7017">
      <w:pPr>
        <w:pStyle w:val="PargrafodaLista"/>
        <w:ind w:left="0"/>
        <w:jc w:val="both"/>
      </w:pPr>
      <w:r>
        <w:t xml:space="preserve">15.4. </w:t>
      </w:r>
      <w:r w:rsidR="009E1E7B" w:rsidRPr="00B57558">
        <w:t>Registros que não caracterizam alteração do contrato podem ser realizados por simples apostila, dispensada a celebração de termo aditivo, na forma do art. 136 da Lei nº 14.133</w:t>
      </w:r>
      <w:r>
        <w:t>/2</w:t>
      </w:r>
      <w:r w:rsidR="009E1E7B" w:rsidRPr="00B57558">
        <w:t>021.</w:t>
      </w:r>
    </w:p>
    <w:p w14:paraId="071C0B10" w14:textId="7D2F3A6A" w:rsidR="00340292" w:rsidRPr="00B57558" w:rsidRDefault="00340292" w:rsidP="009E1E7B">
      <w:pPr>
        <w:pStyle w:val="Standard"/>
        <w:jc w:val="both"/>
        <w:rPr>
          <w:rFonts w:ascii="Times New Roman" w:hAnsi="Times New Roman" w:cs="Times New Roman"/>
        </w:rPr>
      </w:pPr>
    </w:p>
    <w:p w14:paraId="3BDAB8F4" w14:textId="4AA6AF6D" w:rsidR="00340292" w:rsidRPr="00B57558" w:rsidRDefault="009E1E7B" w:rsidP="009E1E7B">
      <w:pPr>
        <w:shd w:val="clear" w:color="auto" w:fill="000000"/>
        <w:tabs>
          <w:tab w:val="left" w:pos="938"/>
        </w:tabs>
        <w:jc w:val="both"/>
        <w:rPr>
          <w:b/>
        </w:rPr>
      </w:pPr>
      <w:r w:rsidRPr="00B57558">
        <w:rPr>
          <w:b/>
        </w:rPr>
        <w:t xml:space="preserve">16. </w:t>
      </w:r>
      <w:r w:rsidR="008E2C9B" w:rsidRPr="00B57558">
        <w:rPr>
          <w:b/>
        </w:rPr>
        <w:t>Cláusula Décima Sexta</w:t>
      </w:r>
      <w:r w:rsidR="008E2C9B">
        <w:rPr>
          <w:b/>
        </w:rPr>
        <w:t>.</w:t>
      </w:r>
      <w:r w:rsidR="008E2C9B" w:rsidRPr="00B57558">
        <w:rPr>
          <w:b/>
        </w:rPr>
        <w:t xml:space="preserve"> Publicação</w:t>
      </w:r>
    </w:p>
    <w:p w14:paraId="73605BB0" w14:textId="77777777" w:rsidR="009E1E7B" w:rsidRPr="00B57558" w:rsidRDefault="009E1E7B" w:rsidP="009E1E7B">
      <w:pPr>
        <w:pStyle w:val="Standard"/>
        <w:jc w:val="both"/>
        <w:rPr>
          <w:rFonts w:ascii="Times New Roman" w:hAnsi="Times New Roman" w:cs="Times New Roman"/>
        </w:rPr>
      </w:pPr>
    </w:p>
    <w:p w14:paraId="3F1A9848" w14:textId="3FA7BE90" w:rsidR="009E1E7B" w:rsidRPr="00B57558" w:rsidRDefault="00340292" w:rsidP="009E1E7B">
      <w:pPr>
        <w:jc w:val="both"/>
      </w:pPr>
      <w:r w:rsidRPr="00B57558">
        <w:t>16.1.</w:t>
      </w:r>
      <w:r w:rsidR="009E1E7B" w:rsidRPr="00B57558">
        <w:t xml:space="preserve"> Incumbirá à CONTRATANTE providenciar a publicação deste instrumento nos termos e condições previstas na Lei nº 14.133/</w:t>
      </w:r>
      <w:r w:rsidR="00BA7017">
        <w:t>20</w:t>
      </w:r>
      <w:r w:rsidR="009E1E7B" w:rsidRPr="00B57558">
        <w:t>21.</w:t>
      </w:r>
    </w:p>
    <w:p w14:paraId="61BF97CB" w14:textId="77777777" w:rsidR="008C494D" w:rsidRPr="00B57558" w:rsidRDefault="008C494D" w:rsidP="009E1E7B">
      <w:pPr>
        <w:jc w:val="both"/>
      </w:pPr>
    </w:p>
    <w:p w14:paraId="3E92EDCA" w14:textId="7566F1AD" w:rsidR="00340292" w:rsidRPr="00B57558" w:rsidRDefault="00340292" w:rsidP="009E1E7B">
      <w:pPr>
        <w:shd w:val="clear" w:color="auto" w:fill="000000"/>
        <w:tabs>
          <w:tab w:val="left" w:pos="938"/>
        </w:tabs>
        <w:jc w:val="both"/>
        <w:rPr>
          <w:b/>
        </w:rPr>
      </w:pPr>
      <w:r w:rsidRPr="00B57558">
        <w:rPr>
          <w:b/>
        </w:rPr>
        <w:t xml:space="preserve">17. </w:t>
      </w:r>
      <w:r w:rsidR="008E2C9B" w:rsidRPr="00B57558">
        <w:rPr>
          <w:b/>
          <w:bCs/>
        </w:rPr>
        <w:t>Cláusula Décima Sétima</w:t>
      </w:r>
      <w:r w:rsidR="008E2C9B">
        <w:rPr>
          <w:b/>
          <w:bCs/>
        </w:rPr>
        <w:t>.</w:t>
      </w:r>
      <w:r w:rsidR="009E1E7B" w:rsidRPr="00B57558">
        <w:rPr>
          <w:b/>
          <w:bCs/>
        </w:rPr>
        <w:t xml:space="preserve"> </w:t>
      </w:r>
      <w:r w:rsidR="008E2C9B" w:rsidRPr="00B57558">
        <w:rPr>
          <w:b/>
          <w:bCs/>
        </w:rPr>
        <w:t>Foro</w:t>
      </w:r>
    </w:p>
    <w:p w14:paraId="25B94736" w14:textId="77777777" w:rsidR="00340292" w:rsidRPr="00B57558" w:rsidRDefault="00340292" w:rsidP="009E1E7B">
      <w:pPr>
        <w:tabs>
          <w:tab w:val="left" w:pos="938"/>
        </w:tabs>
        <w:ind w:left="1984" w:hanging="1984"/>
        <w:jc w:val="both"/>
      </w:pPr>
    </w:p>
    <w:p w14:paraId="5675A352" w14:textId="728186DA" w:rsidR="00340292" w:rsidRPr="00B57558" w:rsidRDefault="00340292" w:rsidP="009E1E7B">
      <w:pPr>
        <w:pStyle w:val="Standard"/>
        <w:jc w:val="both"/>
        <w:rPr>
          <w:rFonts w:ascii="Times New Roman" w:hAnsi="Times New Roman" w:cs="Times New Roman"/>
        </w:rPr>
      </w:pPr>
      <w:r w:rsidRPr="00B57558">
        <w:rPr>
          <w:rFonts w:ascii="Times New Roman" w:hAnsi="Times New Roman" w:cs="Times New Roman"/>
        </w:rPr>
        <w:t>17.1</w:t>
      </w:r>
      <w:r w:rsidR="009E1E7B" w:rsidRPr="00B57558">
        <w:rPr>
          <w:rFonts w:ascii="Times New Roman" w:hAnsi="Times New Roman" w:cs="Times New Roman"/>
        </w:rPr>
        <w:t>. É eleito o Foro da Justiça Federal do Distrito Federal para dirimir os litígios que decorrerem da execução deste Termo de Contrato que não possam ser compostos pela conciliação, conforme art. 92, §1º da Lei nº 14.133/</w:t>
      </w:r>
      <w:r w:rsidR="00BA7017">
        <w:rPr>
          <w:rFonts w:ascii="Times New Roman" w:hAnsi="Times New Roman" w:cs="Times New Roman"/>
        </w:rPr>
        <w:t>20</w:t>
      </w:r>
      <w:r w:rsidR="009E1E7B" w:rsidRPr="00B57558">
        <w:rPr>
          <w:rFonts w:ascii="Times New Roman" w:hAnsi="Times New Roman" w:cs="Times New Roman"/>
        </w:rPr>
        <w:t>21.</w:t>
      </w:r>
    </w:p>
    <w:p w14:paraId="0C08311C" w14:textId="77777777" w:rsidR="004A3310" w:rsidRPr="00B57558" w:rsidRDefault="004A3310" w:rsidP="009E1E7B">
      <w:pPr>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jc w:val="both"/>
      </w:pPr>
    </w:p>
    <w:p w14:paraId="0C08311D" w14:textId="426BEDB6" w:rsidR="004A3310" w:rsidRPr="00B57558" w:rsidRDefault="00AF336F" w:rsidP="009E1E7B">
      <w:pPr>
        <w:widowControl w:val="0"/>
        <w:tabs>
          <w:tab w:val="left" w:pos="-3542"/>
          <w:tab w:val="left" w:pos="-3402"/>
          <w:tab w:val="left" w:pos="-3261"/>
          <w:tab w:val="left" w:pos="-3022"/>
          <w:tab w:val="left" w:pos="-2314"/>
          <w:tab w:val="left" w:pos="518"/>
          <w:tab w:val="left" w:pos="567"/>
          <w:tab w:val="left" w:pos="778"/>
          <w:tab w:val="left" w:pos="1498"/>
          <w:tab w:val="left" w:pos="2218"/>
          <w:tab w:val="left" w:pos="2938"/>
          <w:tab w:val="left" w:pos="3658"/>
          <w:tab w:val="left" w:pos="4378"/>
          <w:tab w:val="left" w:pos="5098"/>
          <w:tab w:val="left" w:pos="5818"/>
        </w:tabs>
        <w:jc w:val="center"/>
      </w:pPr>
      <w:r w:rsidRPr="00B57558">
        <w:t xml:space="preserve">Brasília-DF, </w:t>
      </w:r>
      <w:r w:rsidR="00BA7017">
        <w:t>22</w:t>
      </w:r>
      <w:r w:rsidRPr="00B57558">
        <w:t xml:space="preserve"> de </w:t>
      </w:r>
      <w:r w:rsidR="00BA7017">
        <w:t>agosto</w:t>
      </w:r>
      <w:r w:rsidRPr="00B57558">
        <w:t xml:space="preserve"> de 202</w:t>
      </w:r>
      <w:r w:rsidR="00D76B90" w:rsidRPr="00B57558">
        <w:t>3</w:t>
      </w:r>
    </w:p>
    <w:p w14:paraId="0C08311E" w14:textId="77777777" w:rsidR="004A3310" w:rsidRPr="00B57558" w:rsidRDefault="004A3310" w:rsidP="009E1E7B">
      <w:pPr>
        <w:widowControl w:val="0"/>
        <w:tabs>
          <w:tab w:val="left" w:pos="-3542"/>
          <w:tab w:val="left" w:pos="-3402"/>
          <w:tab w:val="left" w:pos="-3261"/>
          <w:tab w:val="left" w:pos="-3022"/>
          <w:tab w:val="left" w:pos="-2314"/>
          <w:tab w:val="left" w:pos="518"/>
          <w:tab w:val="left" w:pos="567"/>
          <w:tab w:val="left" w:pos="778"/>
          <w:tab w:val="left" w:pos="1498"/>
          <w:tab w:val="left" w:pos="2218"/>
          <w:tab w:val="left" w:pos="2938"/>
          <w:tab w:val="left" w:pos="3658"/>
          <w:tab w:val="left" w:pos="4378"/>
          <w:tab w:val="left" w:pos="5098"/>
          <w:tab w:val="left" w:pos="5818"/>
        </w:tabs>
        <w:jc w:val="both"/>
      </w:pPr>
    </w:p>
    <w:p w14:paraId="0C08311F" w14:textId="77777777" w:rsidR="004A3310" w:rsidRPr="00B57558" w:rsidRDefault="004A3310" w:rsidP="009E1E7B">
      <w:pPr>
        <w:widowControl w:val="0"/>
        <w:tabs>
          <w:tab w:val="left" w:pos="-3542"/>
          <w:tab w:val="left" w:pos="-3402"/>
          <w:tab w:val="left" w:pos="-3261"/>
          <w:tab w:val="left" w:pos="-3022"/>
          <w:tab w:val="left" w:pos="-2314"/>
          <w:tab w:val="left" w:pos="518"/>
          <w:tab w:val="left" w:pos="567"/>
          <w:tab w:val="left" w:pos="778"/>
          <w:tab w:val="left" w:pos="1498"/>
          <w:tab w:val="left" w:pos="2218"/>
          <w:tab w:val="left" w:pos="2938"/>
          <w:tab w:val="left" w:pos="3658"/>
          <w:tab w:val="left" w:pos="4378"/>
          <w:tab w:val="left" w:pos="5098"/>
          <w:tab w:val="left" w:pos="5818"/>
        </w:tabs>
        <w:jc w:val="both"/>
      </w:pPr>
    </w:p>
    <w:tbl>
      <w:tblPr>
        <w:tblStyle w:val="a3"/>
        <w:tblW w:w="9638" w:type="dxa"/>
        <w:tblInd w:w="0" w:type="dxa"/>
        <w:tblLayout w:type="fixed"/>
        <w:tblLook w:val="0000" w:firstRow="0" w:lastRow="0" w:firstColumn="0" w:lastColumn="0" w:noHBand="0" w:noVBand="0"/>
      </w:tblPr>
      <w:tblGrid>
        <w:gridCol w:w="4818"/>
        <w:gridCol w:w="4820"/>
      </w:tblGrid>
      <w:tr w:rsidR="004A3310" w:rsidRPr="00BA7017" w14:paraId="0C083126" w14:textId="77777777">
        <w:tc>
          <w:tcPr>
            <w:tcW w:w="4818" w:type="dxa"/>
            <w:shd w:val="clear" w:color="auto" w:fill="auto"/>
          </w:tcPr>
          <w:p w14:paraId="0C083120" w14:textId="6F29BB7D" w:rsidR="004A3310" w:rsidRPr="00BA7017" w:rsidRDefault="00AF336F" w:rsidP="009E1E7B">
            <w:pPr>
              <w:pBdr>
                <w:top w:val="nil"/>
                <w:left w:val="nil"/>
                <w:bottom w:val="nil"/>
                <w:right w:val="nil"/>
                <w:between w:val="nil"/>
              </w:pBdr>
              <w:jc w:val="center"/>
              <w:rPr>
                <w:bCs/>
              </w:rPr>
            </w:pPr>
            <w:r w:rsidRPr="00BA7017">
              <w:rPr>
                <w:bCs/>
              </w:rPr>
              <w:t>_______________________________________</w:t>
            </w:r>
          </w:p>
          <w:p w14:paraId="0C083121" w14:textId="2E4D625F" w:rsidR="004A3310" w:rsidRPr="00BA7017" w:rsidRDefault="00AF336F" w:rsidP="009E1E7B">
            <w:pPr>
              <w:pBdr>
                <w:top w:val="nil"/>
                <w:left w:val="nil"/>
                <w:bottom w:val="nil"/>
                <w:right w:val="nil"/>
                <w:between w:val="nil"/>
              </w:pBdr>
              <w:jc w:val="center"/>
              <w:rPr>
                <w:b/>
              </w:rPr>
            </w:pPr>
            <w:r w:rsidRPr="00BA7017">
              <w:rPr>
                <w:b/>
              </w:rPr>
              <w:t xml:space="preserve">Econ. </w:t>
            </w:r>
            <w:r w:rsidR="00D76B90" w:rsidRPr="00BA7017">
              <w:rPr>
                <w:b/>
              </w:rPr>
              <w:t>Paulo Dantas da Costa</w:t>
            </w:r>
          </w:p>
          <w:p w14:paraId="0C083122" w14:textId="77777777" w:rsidR="004A3310" w:rsidRPr="00BA7017" w:rsidRDefault="00AF336F" w:rsidP="009E1E7B">
            <w:pPr>
              <w:pBdr>
                <w:top w:val="nil"/>
                <w:left w:val="nil"/>
                <w:bottom w:val="nil"/>
                <w:right w:val="nil"/>
                <w:between w:val="nil"/>
              </w:pBdr>
              <w:jc w:val="center"/>
              <w:rPr>
                <w:rFonts w:eastAsia="Liberation Serif"/>
                <w:bCs/>
              </w:rPr>
            </w:pPr>
            <w:r w:rsidRPr="00BA7017">
              <w:rPr>
                <w:rFonts w:eastAsia="Liberation Serif"/>
                <w:bCs/>
              </w:rPr>
              <w:t>Presidente do Cofecon</w:t>
            </w:r>
          </w:p>
        </w:tc>
        <w:tc>
          <w:tcPr>
            <w:tcW w:w="4820" w:type="dxa"/>
            <w:shd w:val="clear" w:color="auto" w:fill="auto"/>
          </w:tcPr>
          <w:p w14:paraId="0C083123" w14:textId="77777777" w:rsidR="004A3310" w:rsidRPr="00BA7017" w:rsidRDefault="00AF336F" w:rsidP="009E1E7B">
            <w:pPr>
              <w:pBdr>
                <w:top w:val="nil"/>
                <w:left w:val="nil"/>
                <w:bottom w:val="nil"/>
                <w:right w:val="nil"/>
                <w:between w:val="nil"/>
              </w:pBdr>
              <w:rPr>
                <w:rFonts w:eastAsia="Liberation Serif"/>
                <w:bCs/>
              </w:rPr>
            </w:pPr>
            <w:r w:rsidRPr="00BA7017">
              <w:rPr>
                <w:rFonts w:eastAsia="Liberation Serif"/>
                <w:bCs/>
              </w:rPr>
              <w:t>_______________________________________</w:t>
            </w:r>
          </w:p>
          <w:p w14:paraId="0C083124" w14:textId="77777777" w:rsidR="004A3310" w:rsidRPr="00BA7017" w:rsidRDefault="00AF336F" w:rsidP="009E1E7B">
            <w:pPr>
              <w:tabs>
                <w:tab w:val="left" w:pos="938"/>
              </w:tabs>
              <w:ind w:left="1984" w:hanging="1984"/>
              <w:jc w:val="center"/>
              <w:rPr>
                <w:rFonts w:eastAsia="Liberation Serif"/>
                <w:b/>
              </w:rPr>
            </w:pPr>
            <w:r w:rsidRPr="00BA7017">
              <w:rPr>
                <w:rFonts w:eastAsia="Liberation Serif"/>
                <w:b/>
              </w:rPr>
              <w:t>Gleber Maximiano de Oliveira Junior</w:t>
            </w:r>
          </w:p>
          <w:p w14:paraId="0C083125" w14:textId="77777777" w:rsidR="004A3310" w:rsidRPr="00BA7017" w:rsidRDefault="00AF336F" w:rsidP="009E1E7B">
            <w:pPr>
              <w:tabs>
                <w:tab w:val="left" w:pos="938"/>
              </w:tabs>
              <w:ind w:left="1984" w:hanging="1984"/>
              <w:jc w:val="center"/>
              <w:rPr>
                <w:rFonts w:eastAsia="Liberation Serif"/>
                <w:bCs/>
              </w:rPr>
            </w:pPr>
            <w:r w:rsidRPr="00BA7017">
              <w:rPr>
                <w:rFonts w:eastAsia="Liberation Serif"/>
                <w:bCs/>
              </w:rPr>
              <w:t>Representante da LGW</w:t>
            </w:r>
          </w:p>
        </w:tc>
      </w:tr>
    </w:tbl>
    <w:p w14:paraId="0C083127" w14:textId="36852879" w:rsidR="004A3310" w:rsidRPr="00B57558" w:rsidRDefault="004A3310" w:rsidP="009E1E7B">
      <w:pPr>
        <w:widowControl w:val="0"/>
        <w:tabs>
          <w:tab w:val="left" w:pos="-3542"/>
          <w:tab w:val="left" w:pos="-3402"/>
          <w:tab w:val="left" w:pos="-3261"/>
          <w:tab w:val="left" w:pos="-3022"/>
          <w:tab w:val="left" w:pos="-2314"/>
          <w:tab w:val="left" w:pos="518"/>
          <w:tab w:val="left" w:pos="567"/>
          <w:tab w:val="left" w:pos="778"/>
          <w:tab w:val="left" w:pos="1498"/>
          <w:tab w:val="left" w:pos="2218"/>
          <w:tab w:val="left" w:pos="2938"/>
          <w:tab w:val="left" w:pos="3658"/>
          <w:tab w:val="left" w:pos="4378"/>
          <w:tab w:val="left" w:pos="5098"/>
          <w:tab w:val="left" w:pos="5818"/>
        </w:tabs>
        <w:jc w:val="both"/>
      </w:pPr>
    </w:p>
    <w:p w14:paraId="2D6E7B41" w14:textId="77777777" w:rsidR="00372737" w:rsidRPr="00B57558" w:rsidRDefault="00372737" w:rsidP="009E1E7B">
      <w:pPr>
        <w:widowControl w:val="0"/>
        <w:tabs>
          <w:tab w:val="left" w:pos="-3542"/>
          <w:tab w:val="left" w:pos="-3402"/>
          <w:tab w:val="left" w:pos="-3261"/>
          <w:tab w:val="left" w:pos="-3022"/>
          <w:tab w:val="left" w:pos="-2314"/>
          <w:tab w:val="left" w:pos="518"/>
          <w:tab w:val="left" w:pos="567"/>
          <w:tab w:val="left" w:pos="778"/>
          <w:tab w:val="left" w:pos="1498"/>
          <w:tab w:val="left" w:pos="2218"/>
          <w:tab w:val="left" w:pos="2938"/>
          <w:tab w:val="left" w:pos="3658"/>
          <w:tab w:val="left" w:pos="4378"/>
          <w:tab w:val="left" w:pos="5098"/>
          <w:tab w:val="left" w:pos="5818"/>
        </w:tabs>
        <w:jc w:val="both"/>
      </w:pPr>
    </w:p>
    <w:tbl>
      <w:tblPr>
        <w:tblStyle w:val="a4"/>
        <w:tblW w:w="9638" w:type="dxa"/>
        <w:tblInd w:w="0" w:type="dxa"/>
        <w:tblLayout w:type="fixed"/>
        <w:tblLook w:val="0000" w:firstRow="0" w:lastRow="0" w:firstColumn="0" w:lastColumn="0" w:noHBand="0" w:noVBand="0"/>
      </w:tblPr>
      <w:tblGrid>
        <w:gridCol w:w="4818"/>
        <w:gridCol w:w="4820"/>
      </w:tblGrid>
      <w:tr w:rsidR="004A3310" w:rsidRPr="00B57558" w14:paraId="0C083130" w14:textId="77777777">
        <w:tc>
          <w:tcPr>
            <w:tcW w:w="4818" w:type="dxa"/>
            <w:shd w:val="clear" w:color="auto" w:fill="auto"/>
          </w:tcPr>
          <w:p w14:paraId="0C083128" w14:textId="77777777" w:rsidR="004A3310" w:rsidRPr="00B57558" w:rsidRDefault="00AF336F" w:rsidP="009E1E7B">
            <w:pPr>
              <w:pBdr>
                <w:top w:val="nil"/>
                <w:left w:val="nil"/>
                <w:bottom w:val="nil"/>
                <w:right w:val="nil"/>
                <w:between w:val="nil"/>
              </w:pBdr>
              <w:rPr>
                <w:rFonts w:eastAsia="Liberation Serif"/>
                <w:color w:val="000000"/>
              </w:rPr>
            </w:pPr>
            <w:r w:rsidRPr="00B57558">
              <w:rPr>
                <w:rFonts w:eastAsia="Liberation Serif"/>
                <w:color w:val="000000"/>
              </w:rPr>
              <w:t>Testemunha 1:</w:t>
            </w:r>
          </w:p>
          <w:p w14:paraId="0C083129" w14:textId="77777777" w:rsidR="004A3310" w:rsidRPr="00B57558" w:rsidRDefault="00AF336F" w:rsidP="009E1E7B">
            <w:pPr>
              <w:pBdr>
                <w:top w:val="nil"/>
                <w:left w:val="nil"/>
                <w:bottom w:val="nil"/>
                <w:right w:val="nil"/>
                <w:between w:val="nil"/>
              </w:pBdr>
              <w:rPr>
                <w:rFonts w:eastAsia="Liberation Serif"/>
                <w:color w:val="000000"/>
              </w:rPr>
            </w:pPr>
            <w:r w:rsidRPr="00B57558">
              <w:rPr>
                <w:rFonts w:eastAsia="Liberation Serif"/>
                <w:color w:val="000000"/>
              </w:rPr>
              <w:t>_______________________________________</w:t>
            </w:r>
          </w:p>
          <w:p w14:paraId="0C08312A" w14:textId="77777777" w:rsidR="004A3310" w:rsidRPr="00B57558" w:rsidRDefault="00AF336F" w:rsidP="009E1E7B">
            <w:pPr>
              <w:pBdr>
                <w:top w:val="nil"/>
                <w:left w:val="nil"/>
                <w:bottom w:val="nil"/>
                <w:right w:val="nil"/>
                <w:between w:val="nil"/>
              </w:pBdr>
              <w:rPr>
                <w:rFonts w:eastAsia="Liberation Serif"/>
                <w:color w:val="000000"/>
              </w:rPr>
            </w:pPr>
            <w:r w:rsidRPr="00B57558">
              <w:rPr>
                <w:rFonts w:eastAsia="Liberation Serif"/>
                <w:color w:val="000000"/>
              </w:rPr>
              <w:t>Nome:</w:t>
            </w:r>
          </w:p>
          <w:p w14:paraId="0C08312B" w14:textId="77777777" w:rsidR="004A3310" w:rsidRPr="00B57558" w:rsidRDefault="00AF336F" w:rsidP="009E1E7B">
            <w:pPr>
              <w:pBdr>
                <w:top w:val="nil"/>
                <w:left w:val="nil"/>
                <w:bottom w:val="nil"/>
                <w:right w:val="nil"/>
                <w:between w:val="nil"/>
              </w:pBdr>
              <w:rPr>
                <w:rFonts w:eastAsia="Liberation Serif"/>
                <w:color w:val="000000"/>
              </w:rPr>
            </w:pPr>
            <w:r w:rsidRPr="00B57558">
              <w:rPr>
                <w:rFonts w:eastAsia="Liberation Serif"/>
                <w:color w:val="000000"/>
              </w:rPr>
              <w:t>CPF:</w:t>
            </w:r>
          </w:p>
        </w:tc>
        <w:tc>
          <w:tcPr>
            <w:tcW w:w="4820" w:type="dxa"/>
            <w:shd w:val="clear" w:color="auto" w:fill="auto"/>
          </w:tcPr>
          <w:p w14:paraId="0C08312C" w14:textId="77777777" w:rsidR="004A3310" w:rsidRPr="00B57558" w:rsidRDefault="00AF336F" w:rsidP="009E1E7B">
            <w:pPr>
              <w:pBdr>
                <w:top w:val="nil"/>
                <w:left w:val="nil"/>
                <w:bottom w:val="nil"/>
                <w:right w:val="nil"/>
                <w:between w:val="nil"/>
              </w:pBdr>
              <w:rPr>
                <w:rFonts w:eastAsia="Liberation Serif"/>
                <w:color w:val="000000"/>
              </w:rPr>
            </w:pPr>
            <w:r w:rsidRPr="00B57558">
              <w:rPr>
                <w:rFonts w:eastAsia="Liberation Serif"/>
                <w:color w:val="000000"/>
              </w:rPr>
              <w:t>Testemunha 2:</w:t>
            </w:r>
          </w:p>
          <w:p w14:paraId="0C08312D" w14:textId="77777777" w:rsidR="004A3310" w:rsidRPr="00B57558" w:rsidRDefault="00AF336F" w:rsidP="009E1E7B">
            <w:pPr>
              <w:pBdr>
                <w:top w:val="nil"/>
                <w:left w:val="nil"/>
                <w:bottom w:val="nil"/>
                <w:right w:val="nil"/>
                <w:between w:val="nil"/>
              </w:pBdr>
              <w:rPr>
                <w:rFonts w:eastAsia="Liberation Serif"/>
                <w:color w:val="000000"/>
              </w:rPr>
            </w:pPr>
            <w:r w:rsidRPr="00B57558">
              <w:rPr>
                <w:rFonts w:eastAsia="Liberation Serif"/>
                <w:color w:val="000000"/>
              </w:rPr>
              <w:t>_______________________________________</w:t>
            </w:r>
          </w:p>
          <w:p w14:paraId="0C08312E" w14:textId="77777777" w:rsidR="004A3310" w:rsidRPr="00B57558" w:rsidRDefault="00AF336F" w:rsidP="009E1E7B">
            <w:pPr>
              <w:pBdr>
                <w:top w:val="nil"/>
                <w:left w:val="nil"/>
                <w:bottom w:val="nil"/>
                <w:right w:val="nil"/>
                <w:between w:val="nil"/>
              </w:pBdr>
              <w:rPr>
                <w:rFonts w:eastAsia="Liberation Serif"/>
                <w:color w:val="000000"/>
              </w:rPr>
            </w:pPr>
            <w:r w:rsidRPr="00B57558">
              <w:rPr>
                <w:rFonts w:eastAsia="Liberation Serif"/>
                <w:color w:val="000000"/>
              </w:rPr>
              <w:t>Nome:</w:t>
            </w:r>
          </w:p>
          <w:p w14:paraId="0C08312F" w14:textId="77777777" w:rsidR="004A3310" w:rsidRPr="00B57558" w:rsidRDefault="00AF336F" w:rsidP="009E1E7B">
            <w:pPr>
              <w:pBdr>
                <w:top w:val="nil"/>
                <w:left w:val="nil"/>
                <w:bottom w:val="nil"/>
                <w:right w:val="nil"/>
                <w:between w:val="nil"/>
              </w:pBdr>
              <w:rPr>
                <w:rFonts w:eastAsia="Liberation Serif"/>
                <w:color w:val="000000"/>
              </w:rPr>
            </w:pPr>
            <w:r w:rsidRPr="00B57558">
              <w:rPr>
                <w:rFonts w:eastAsia="Liberation Serif"/>
                <w:color w:val="000000"/>
              </w:rPr>
              <w:t>CPF:</w:t>
            </w:r>
          </w:p>
        </w:tc>
      </w:tr>
    </w:tbl>
    <w:p w14:paraId="0C083131" w14:textId="77777777" w:rsidR="004A3310" w:rsidRPr="00B57558" w:rsidRDefault="004A3310" w:rsidP="009E1E7B">
      <w:pPr>
        <w:widowControl w:val="0"/>
        <w:tabs>
          <w:tab w:val="left" w:pos="-3542"/>
          <w:tab w:val="left" w:pos="-3402"/>
          <w:tab w:val="left" w:pos="-3261"/>
          <w:tab w:val="left" w:pos="-3022"/>
          <w:tab w:val="left" w:pos="-2314"/>
          <w:tab w:val="left" w:pos="518"/>
          <w:tab w:val="left" w:pos="567"/>
          <w:tab w:val="left" w:pos="778"/>
          <w:tab w:val="left" w:pos="1498"/>
          <w:tab w:val="left" w:pos="2218"/>
          <w:tab w:val="left" w:pos="2938"/>
          <w:tab w:val="left" w:pos="3658"/>
          <w:tab w:val="left" w:pos="4378"/>
          <w:tab w:val="left" w:pos="5098"/>
          <w:tab w:val="left" w:pos="5818"/>
        </w:tabs>
        <w:jc w:val="both"/>
      </w:pPr>
    </w:p>
    <w:sectPr w:rsidR="004A3310" w:rsidRPr="00B57558" w:rsidSect="00B57558">
      <w:headerReference w:type="even" r:id="rId10"/>
      <w:headerReference w:type="default" r:id="rId11"/>
      <w:footerReference w:type="even" r:id="rId12"/>
      <w:footerReference w:type="default" r:id="rId13"/>
      <w:headerReference w:type="first" r:id="rId14"/>
      <w:footerReference w:type="first" r:id="rId15"/>
      <w:pgSz w:w="11906" w:h="16838" w:code="9"/>
      <w:pgMar w:top="567" w:right="851" w:bottom="567" w:left="1418"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83139" w14:textId="77777777" w:rsidR="003857B9" w:rsidRDefault="00AF336F">
      <w:r>
        <w:separator/>
      </w:r>
    </w:p>
  </w:endnote>
  <w:endnote w:type="continuationSeparator" w:id="0">
    <w:p w14:paraId="0C08313B" w14:textId="77777777" w:rsidR="003857B9" w:rsidRDefault="00AF3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panose1 w:val="02020603050405020304"/>
    <w:charset w:val="01"/>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1A76" w14:textId="77777777" w:rsidR="00642E4D" w:rsidRDefault="00642E4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83134" w14:textId="25F55BDC" w:rsidR="004A3310" w:rsidRDefault="00AF336F">
    <w:pPr>
      <w:pBdr>
        <w:top w:val="nil"/>
        <w:left w:val="nil"/>
        <w:bottom w:val="nil"/>
        <w:right w:val="nil"/>
        <w:between w:val="nil"/>
      </w:pBd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8635A8">
      <w:rPr>
        <w:noProof/>
        <w:color w:val="000000"/>
        <w:sz w:val="20"/>
        <w:szCs w:val="20"/>
      </w:rPr>
      <w:t>1</w:t>
    </w:r>
    <w:r>
      <w:rPr>
        <w:color w:val="000000"/>
        <w:sz w:val="20"/>
        <w:szCs w:val="20"/>
      </w:rPr>
      <w:fldChar w:fldCharType="end"/>
    </w:r>
    <w:r>
      <w:rPr>
        <w:color w:val="000080"/>
        <w:sz w:val="20"/>
        <w:szCs w:val="20"/>
      </w:rPr>
      <w:tab/>
    </w:r>
    <w:r>
      <w:rPr>
        <w:color w:val="000080"/>
        <w:sz w:val="20"/>
        <w:szCs w:val="20"/>
      </w:rPr>
      <w:tab/>
    </w:r>
    <w:r>
      <w:rPr>
        <w:color w:val="000080"/>
        <w:sz w:val="20"/>
        <w:szCs w:val="20"/>
      </w:rPr>
      <w:tab/>
    </w:r>
    <w:r>
      <w:rPr>
        <w:color w:val="000080"/>
        <w:sz w:val="20"/>
        <w:szCs w:val="20"/>
      </w:rPr>
      <w:tab/>
    </w:r>
    <w:r>
      <w:rPr>
        <w:color w:val="000080"/>
        <w:sz w:val="20"/>
        <w:szCs w:val="20"/>
      </w:rPr>
      <w:tab/>
    </w:r>
    <w:r>
      <w:rPr>
        <w:noProof/>
        <w:color w:val="000000"/>
        <w:sz w:val="20"/>
        <w:szCs w:val="20"/>
      </w:rPr>
      <w:drawing>
        <wp:inline distT="0" distB="0" distL="0" distR="0" wp14:anchorId="0C083137" wp14:editId="0C083138">
          <wp:extent cx="3661200" cy="543600"/>
          <wp:effectExtent l="0" t="0" r="0" b="0"/>
          <wp:docPr id="4" name="image1.png" descr="Tela de celular com texto preto sobre fundo branc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Tela de celular com texto preto sobre fundo branco&#10;&#10;Descrição gerada automaticamente"/>
                  <pic:cNvPicPr preferRelativeResize="0"/>
                </pic:nvPicPr>
                <pic:blipFill>
                  <a:blip r:embed="rId1"/>
                  <a:srcRect/>
                  <a:stretch>
                    <a:fillRect/>
                  </a:stretch>
                </pic:blipFill>
                <pic:spPr>
                  <a:xfrm>
                    <a:off x="0" y="0"/>
                    <a:ext cx="3661200" cy="54360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F5622" w14:textId="77777777" w:rsidR="00642E4D" w:rsidRDefault="00642E4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83135" w14:textId="77777777" w:rsidR="003857B9" w:rsidRDefault="00AF336F">
      <w:r>
        <w:separator/>
      </w:r>
    </w:p>
  </w:footnote>
  <w:footnote w:type="continuationSeparator" w:id="0">
    <w:p w14:paraId="0C083137" w14:textId="77777777" w:rsidR="003857B9" w:rsidRDefault="00AF3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3DF88" w14:textId="68D29E4C" w:rsidR="00642E4D" w:rsidRDefault="00642E4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83132" w14:textId="730FC6E3" w:rsidR="004A3310" w:rsidRDefault="00AF336F">
    <w:pPr>
      <w:pBdr>
        <w:top w:val="nil"/>
        <w:left w:val="nil"/>
        <w:bottom w:val="nil"/>
        <w:right w:val="nil"/>
        <w:between w:val="nil"/>
      </w:pBdr>
      <w:tabs>
        <w:tab w:val="center" w:pos="4419"/>
        <w:tab w:val="right" w:pos="8838"/>
      </w:tabs>
      <w:jc w:val="center"/>
      <w:rPr>
        <w:color w:val="000000"/>
      </w:rPr>
    </w:pPr>
    <w:r>
      <w:rPr>
        <w:noProof/>
        <w:color w:val="000000"/>
      </w:rPr>
      <w:drawing>
        <wp:inline distT="0" distB="0" distL="0" distR="0" wp14:anchorId="0C083135" wp14:editId="0C083136">
          <wp:extent cx="1364400" cy="8928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64400" cy="892800"/>
                  </a:xfrm>
                  <a:prstGeom prst="rect">
                    <a:avLst/>
                  </a:prstGeom>
                  <a:ln/>
                </pic:spPr>
              </pic:pic>
            </a:graphicData>
          </a:graphic>
        </wp:inline>
      </w:drawing>
    </w:r>
  </w:p>
  <w:p w14:paraId="0C083133" w14:textId="77777777" w:rsidR="004A3310" w:rsidRDefault="004A3310">
    <w:pPr>
      <w:pBdr>
        <w:top w:val="nil"/>
        <w:left w:val="nil"/>
        <w:bottom w:val="nil"/>
        <w:right w:val="nil"/>
        <w:between w:val="nil"/>
      </w:pBdr>
      <w:tabs>
        <w:tab w:val="center" w:pos="4419"/>
        <w:tab w:val="right" w:pos="8838"/>
      </w:tabs>
      <w:jc w:val="both"/>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9D0EF" w14:textId="340CC447" w:rsidR="00642E4D" w:rsidRDefault="00642E4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F22A8"/>
    <w:multiLevelType w:val="multilevel"/>
    <w:tmpl w:val="7200DA1C"/>
    <w:lvl w:ilvl="0">
      <w:start w:val="15"/>
      <w:numFmt w:val="decimal"/>
      <w:lvlText w:val="%1."/>
      <w:lvlJc w:val="left"/>
      <w:pPr>
        <w:ind w:left="480" w:hanging="480"/>
      </w:pPr>
      <w:rPr>
        <w:rFonts w:hint="default"/>
        <w:i w:val="0"/>
      </w:rPr>
    </w:lvl>
    <w:lvl w:ilvl="1">
      <w:start w:val="3"/>
      <w:numFmt w:val="decimal"/>
      <w:lvlText w:val="%1.%2."/>
      <w:lvlJc w:val="left"/>
      <w:pPr>
        <w:ind w:left="906" w:hanging="480"/>
      </w:pPr>
      <w:rPr>
        <w:rFonts w:hint="default"/>
        <w:i w:val="0"/>
      </w:rPr>
    </w:lvl>
    <w:lvl w:ilvl="2">
      <w:start w:val="1"/>
      <w:numFmt w:val="decimal"/>
      <w:lvlText w:val="%1.%2.%3."/>
      <w:lvlJc w:val="left"/>
      <w:pPr>
        <w:ind w:left="1572" w:hanging="720"/>
      </w:pPr>
      <w:rPr>
        <w:rFonts w:hint="default"/>
        <w:i w:val="0"/>
      </w:rPr>
    </w:lvl>
    <w:lvl w:ilvl="3">
      <w:start w:val="1"/>
      <w:numFmt w:val="decimal"/>
      <w:lvlText w:val="%1.%2.%3.%4."/>
      <w:lvlJc w:val="left"/>
      <w:pPr>
        <w:ind w:left="1998" w:hanging="720"/>
      </w:pPr>
      <w:rPr>
        <w:rFonts w:hint="default"/>
        <w:i w:val="0"/>
      </w:rPr>
    </w:lvl>
    <w:lvl w:ilvl="4">
      <w:start w:val="1"/>
      <w:numFmt w:val="decimal"/>
      <w:lvlText w:val="%1.%2.%3.%4.%5."/>
      <w:lvlJc w:val="left"/>
      <w:pPr>
        <w:ind w:left="2784" w:hanging="1080"/>
      </w:pPr>
      <w:rPr>
        <w:rFonts w:hint="default"/>
        <w:i w:val="0"/>
      </w:rPr>
    </w:lvl>
    <w:lvl w:ilvl="5">
      <w:start w:val="1"/>
      <w:numFmt w:val="decimal"/>
      <w:lvlText w:val="%1.%2.%3.%4.%5.%6."/>
      <w:lvlJc w:val="left"/>
      <w:pPr>
        <w:ind w:left="3210" w:hanging="1080"/>
      </w:pPr>
      <w:rPr>
        <w:rFonts w:hint="default"/>
        <w:i w:val="0"/>
      </w:rPr>
    </w:lvl>
    <w:lvl w:ilvl="6">
      <w:start w:val="1"/>
      <w:numFmt w:val="decimal"/>
      <w:lvlText w:val="%1.%2.%3.%4.%5.%6.%7."/>
      <w:lvlJc w:val="left"/>
      <w:pPr>
        <w:ind w:left="3996" w:hanging="1440"/>
      </w:pPr>
      <w:rPr>
        <w:rFonts w:hint="default"/>
        <w:i w:val="0"/>
      </w:rPr>
    </w:lvl>
    <w:lvl w:ilvl="7">
      <w:start w:val="1"/>
      <w:numFmt w:val="decimal"/>
      <w:lvlText w:val="%1.%2.%3.%4.%5.%6.%7.%8."/>
      <w:lvlJc w:val="left"/>
      <w:pPr>
        <w:ind w:left="4422" w:hanging="1440"/>
      </w:pPr>
      <w:rPr>
        <w:rFonts w:hint="default"/>
        <w:i w:val="0"/>
      </w:rPr>
    </w:lvl>
    <w:lvl w:ilvl="8">
      <w:start w:val="1"/>
      <w:numFmt w:val="decimal"/>
      <w:lvlText w:val="%1.%2.%3.%4.%5.%6.%7.%8.%9."/>
      <w:lvlJc w:val="left"/>
      <w:pPr>
        <w:ind w:left="5208" w:hanging="1800"/>
      </w:pPr>
      <w:rPr>
        <w:rFonts w:hint="default"/>
        <w:i w:val="0"/>
      </w:rPr>
    </w:lvl>
  </w:abstractNum>
  <w:abstractNum w:abstractNumId="1" w15:restartNumberingAfterBreak="0">
    <w:nsid w:val="1C5B73C7"/>
    <w:multiLevelType w:val="multilevel"/>
    <w:tmpl w:val="BD40AFA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EA5A14"/>
    <w:multiLevelType w:val="multilevel"/>
    <w:tmpl w:val="15280022"/>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842AA"/>
    <w:multiLevelType w:val="multilevel"/>
    <w:tmpl w:val="7354DF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242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4723BC"/>
    <w:multiLevelType w:val="multilevel"/>
    <w:tmpl w:val="AB349DCC"/>
    <w:lvl w:ilvl="0">
      <w:start w:val="7"/>
      <w:numFmt w:val="decimal"/>
      <w:lvlText w:val="%1."/>
      <w:lvlJc w:val="left"/>
      <w:pPr>
        <w:ind w:left="360" w:hanging="360"/>
      </w:pPr>
      <w:rPr>
        <w:rFonts w:ascii="Times New Roman" w:hAnsi="Times New Roman" w:cs="Times New Roman" w:hint="default"/>
        <w:b w:val="0"/>
        <w:color w:val="FF0000"/>
        <w:sz w:val="24"/>
      </w:rPr>
    </w:lvl>
    <w:lvl w:ilvl="1">
      <w:start w:val="1"/>
      <w:numFmt w:val="decimal"/>
      <w:lvlText w:val="%1.%2."/>
      <w:lvlJc w:val="left"/>
      <w:pPr>
        <w:ind w:left="786" w:hanging="360"/>
      </w:pPr>
      <w:rPr>
        <w:rFonts w:ascii="Times New Roman" w:hAnsi="Times New Roman" w:cs="Times New Roman" w:hint="default"/>
        <w:b w:val="0"/>
        <w:color w:val="auto"/>
        <w:sz w:val="24"/>
      </w:rPr>
    </w:lvl>
    <w:lvl w:ilvl="2">
      <w:start w:val="1"/>
      <w:numFmt w:val="decimal"/>
      <w:lvlText w:val="%1.%2.%3."/>
      <w:lvlJc w:val="left"/>
      <w:pPr>
        <w:ind w:left="1713" w:hanging="720"/>
      </w:pPr>
      <w:rPr>
        <w:rFonts w:ascii="Times New Roman" w:hAnsi="Times New Roman" w:cs="Times New Roman" w:hint="default"/>
        <w:b w:val="0"/>
        <w:color w:val="auto"/>
        <w:sz w:val="24"/>
      </w:rPr>
    </w:lvl>
    <w:lvl w:ilvl="3">
      <w:start w:val="1"/>
      <w:numFmt w:val="decimal"/>
      <w:lvlText w:val="%1.%2.%3.%4."/>
      <w:lvlJc w:val="left"/>
      <w:pPr>
        <w:ind w:left="1998" w:hanging="720"/>
      </w:pPr>
      <w:rPr>
        <w:rFonts w:ascii="Times New Roman" w:hAnsi="Times New Roman" w:cs="Times New Roman" w:hint="default"/>
        <w:b w:val="0"/>
        <w:color w:val="auto"/>
        <w:sz w:val="24"/>
      </w:rPr>
    </w:lvl>
    <w:lvl w:ilvl="4">
      <w:start w:val="1"/>
      <w:numFmt w:val="decimal"/>
      <w:lvlText w:val="%1.%2.%3.%4.%5."/>
      <w:lvlJc w:val="left"/>
      <w:pPr>
        <w:ind w:left="2784" w:hanging="1080"/>
      </w:pPr>
      <w:rPr>
        <w:rFonts w:ascii="Times New Roman" w:hAnsi="Times New Roman" w:cs="Times New Roman" w:hint="default"/>
        <w:b w:val="0"/>
        <w:color w:val="FF0000"/>
        <w:sz w:val="24"/>
      </w:rPr>
    </w:lvl>
    <w:lvl w:ilvl="5">
      <w:start w:val="1"/>
      <w:numFmt w:val="decimal"/>
      <w:lvlText w:val="%1.%2.%3.%4.%5.%6."/>
      <w:lvlJc w:val="left"/>
      <w:pPr>
        <w:ind w:left="3210" w:hanging="1080"/>
      </w:pPr>
      <w:rPr>
        <w:rFonts w:ascii="Times New Roman" w:hAnsi="Times New Roman" w:cs="Times New Roman" w:hint="default"/>
        <w:b w:val="0"/>
        <w:color w:val="FF0000"/>
        <w:sz w:val="24"/>
      </w:rPr>
    </w:lvl>
    <w:lvl w:ilvl="6">
      <w:start w:val="1"/>
      <w:numFmt w:val="decimal"/>
      <w:lvlText w:val="%1.%2.%3.%4.%5.%6.%7."/>
      <w:lvlJc w:val="left"/>
      <w:pPr>
        <w:ind w:left="3996" w:hanging="1440"/>
      </w:pPr>
      <w:rPr>
        <w:rFonts w:ascii="Times New Roman" w:hAnsi="Times New Roman" w:cs="Times New Roman" w:hint="default"/>
        <w:b w:val="0"/>
        <w:color w:val="FF0000"/>
        <w:sz w:val="24"/>
      </w:rPr>
    </w:lvl>
    <w:lvl w:ilvl="7">
      <w:start w:val="1"/>
      <w:numFmt w:val="decimal"/>
      <w:lvlText w:val="%1.%2.%3.%4.%5.%6.%7.%8."/>
      <w:lvlJc w:val="left"/>
      <w:pPr>
        <w:ind w:left="4422" w:hanging="1440"/>
      </w:pPr>
      <w:rPr>
        <w:rFonts w:ascii="Times New Roman" w:hAnsi="Times New Roman" w:cs="Times New Roman" w:hint="default"/>
        <w:b w:val="0"/>
        <w:color w:val="FF0000"/>
        <w:sz w:val="24"/>
      </w:rPr>
    </w:lvl>
    <w:lvl w:ilvl="8">
      <w:start w:val="1"/>
      <w:numFmt w:val="decimal"/>
      <w:lvlText w:val="%1.%2.%3.%4.%5.%6.%7.%8.%9."/>
      <w:lvlJc w:val="left"/>
      <w:pPr>
        <w:ind w:left="5208" w:hanging="1800"/>
      </w:pPr>
      <w:rPr>
        <w:rFonts w:ascii="Times New Roman" w:hAnsi="Times New Roman" w:cs="Times New Roman" w:hint="default"/>
        <w:b w:val="0"/>
        <w:color w:val="FF0000"/>
        <w:sz w:val="24"/>
      </w:rPr>
    </w:lvl>
  </w:abstractNum>
  <w:abstractNum w:abstractNumId="6" w15:restartNumberingAfterBreak="0">
    <w:nsid w:val="3C9B4A23"/>
    <w:multiLevelType w:val="hybridMultilevel"/>
    <w:tmpl w:val="2EC6AC4E"/>
    <w:lvl w:ilvl="0" w:tplc="A3FEF36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7" w15:restartNumberingAfterBreak="0">
    <w:nsid w:val="445E13E4"/>
    <w:multiLevelType w:val="multilevel"/>
    <w:tmpl w:val="8690E3A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B52038"/>
    <w:multiLevelType w:val="multilevel"/>
    <w:tmpl w:val="68B2D734"/>
    <w:lvl w:ilvl="0">
      <w:start w:val="12"/>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1DD361E"/>
    <w:multiLevelType w:val="multilevel"/>
    <w:tmpl w:val="C2167D5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7"/>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25221F9"/>
    <w:multiLevelType w:val="multilevel"/>
    <w:tmpl w:val="0826E4AC"/>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25A704E"/>
    <w:multiLevelType w:val="multilevel"/>
    <w:tmpl w:val="81946B16"/>
    <w:lvl w:ilvl="0">
      <w:start w:val="1"/>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CFC4F7F"/>
    <w:multiLevelType w:val="hybridMultilevel"/>
    <w:tmpl w:val="0EA4E74A"/>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4" w15:restartNumberingAfterBreak="0">
    <w:nsid w:val="72573EF7"/>
    <w:multiLevelType w:val="multilevel"/>
    <w:tmpl w:val="825A3F68"/>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77B6639D"/>
    <w:multiLevelType w:val="multilevel"/>
    <w:tmpl w:val="955C97A4"/>
    <w:lvl w:ilvl="0">
      <w:start w:val="15"/>
      <w:numFmt w:val="decimal"/>
      <w:lvlText w:val="%1."/>
      <w:lvlJc w:val="left"/>
      <w:pPr>
        <w:ind w:left="480" w:hanging="480"/>
      </w:pPr>
      <w:rPr>
        <w:rFonts w:hint="default"/>
        <w:i w:val="0"/>
      </w:rPr>
    </w:lvl>
    <w:lvl w:ilvl="1">
      <w:start w:val="3"/>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6"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num w:numId="1" w16cid:durableId="2123646740">
    <w:abstractNumId w:val="9"/>
  </w:num>
  <w:num w:numId="2" w16cid:durableId="1785230444">
    <w:abstractNumId w:val="14"/>
  </w:num>
  <w:num w:numId="3" w16cid:durableId="1301229828">
    <w:abstractNumId w:val="1"/>
  </w:num>
  <w:num w:numId="4" w16cid:durableId="1396587880">
    <w:abstractNumId w:val="11"/>
  </w:num>
  <w:num w:numId="5" w16cid:durableId="195432569">
    <w:abstractNumId w:val="10"/>
  </w:num>
  <w:num w:numId="6" w16cid:durableId="154881989">
    <w:abstractNumId w:val="5"/>
  </w:num>
  <w:num w:numId="7" w16cid:durableId="460273040">
    <w:abstractNumId w:val="4"/>
  </w:num>
  <w:num w:numId="8" w16cid:durableId="80372998">
    <w:abstractNumId w:val="7"/>
  </w:num>
  <w:num w:numId="9" w16cid:durableId="599798166">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34446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0569051">
    <w:abstractNumId w:val="16"/>
  </w:num>
  <w:num w:numId="12" w16cid:durableId="1071538920">
    <w:abstractNumId w:val="2"/>
  </w:num>
  <w:num w:numId="13" w16cid:durableId="20714230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58731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65969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0476425">
    <w:abstractNumId w:val="8"/>
  </w:num>
  <w:num w:numId="17" w16cid:durableId="1949465142">
    <w:abstractNumId w:val="0"/>
  </w:num>
  <w:num w:numId="18" w16cid:durableId="4093379">
    <w:abstractNumId w:val="15"/>
  </w:num>
  <w:num w:numId="19" w16cid:durableId="2035568314">
    <w:abstractNumId w:val="13"/>
  </w:num>
  <w:num w:numId="20" w16cid:durableId="11550738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310"/>
    <w:rsid w:val="00034B2C"/>
    <w:rsid w:val="000A5AE8"/>
    <w:rsid w:val="00170968"/>
    <w:rsid w:val="00265897"/>
    <w:rsid w:val="002E17C9"/>
    <w:rsid w:val="00332A49"/>
    <w:rsid w:val="00340292"/>
    <w:rsid w:val="00345B80"/>
    <w:rsid w:val="00372737"/>
    <w:rsid w:val="003857B9"/>
    <w:rsid w:val="004A3310"/>
    <w:rsid w:val="005F094A"/>
    <w:rsid w:val="00642E4D"/>
    <w:rsid w:val="007403CC"/>
    <w:rsid w:val="007B5DEA"/>
    <w:rsid w:val="00806F9D"/>
    <w:rsid w:val="008075D0"/>
    <w:rsid w:val="0083025F"/>
    <w:rsid w:val="008635A8"/>
    <w:rsid w:val="008860B3"/>
    <w:rsid w:val="008C494D"/>
    <w:rsid w:val="008E2C9B"/>
    <w:rsid w:val="00910B05"/>
    <w:rsid w:val="009146CD"/>
    <w:rsid w:val="0097150D"/>
    <w:rsid w:val="009C1812"/>
    <w:rsid w:val="009E1E7B"/>
    <w:rsid w:val="00AC2E6C"/>
    <w:rsid w:val="00AF336F"/>
    <w:rsid w:val="00B30E52"/>
    <w:rsid w:val="00B54A51"/>
    <w:rsid w:val="00B57558"/>
    <w:rsid w:val="00BA7017"/>
    <w:rsid w:val="00C77583"/>
    <w:rsid w:val="00D37A5D"/>
    <w:rsid w:val="00D61B1D"/>
    <w:rsid w:val="00D76B90"/>
    <w:rsid w:val="00DB2E8A"/>
    <w:rsid w:val="00E07995"/>
    <w:rsid w:val="00E549D3"/>
    <w:rsid w:val="00E914C1"/>
    <w:rsid w:val="00EB2F20"/>
    <w:rsid w:val="00F56A67"/>
    <w:rsid w:val="00FF51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0830F8"/>
  <w15:docId w15:val="{B8E8988F-1740-4999-8A2D-431E5315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jc w:val="right"/>
      <w:outlineLvl w:val="0"/>
    </w:pPr>
  </w:style>
  <w:style w:type="paragraph" w:styleId="Ttulo2">
    <w:name w:val="heading 2"/>
    <w:basedOn w:val="Normal"/>
    <w:next w:val="Normal"/>
    <w:uiPriority w:val="9"/>
    <w:semiHidden/>
    <w:unhideWhenUsed/>
    <w:qFormat/>
    <w:pPr>
      <w:keepNext/>
      <w:jc w:val="center"/>
      <w:outlineLvl w:val="1"/>
    </w:pPr>
  </w:style>
  <w:style w:type="paragraph" w:styleId="Ttulo3">
    <w:name w:val="heading 3"/>
    <w:basedOn w:val="Normal"/>
    <w:next w:val="Normal"/>
    <w:uiPriority w:val="9"/>
    <w:semiHidden/>
    <w:unhideWhenUsed/>
    <w:qFormat/>
    <w:pPr>
      <w:keepNext/>
      <w:ind w:firstLine="709"/>
      <w:jc w:val="both"/>
      <w:outlineLvl w:val="2"/>
    </w:pPr>
    <w:rPr>
      <w:b/>
    </w:rPr>
  </w:style>
  <w:style w:type="paragraph" w:styleId="Ttulo4">
    <w:name w:val="heading 4"/>
    <w:basedOn w:val="Normal"/>
    <w:next w:val="Normal"/>
    <w:uiPriority w:val="9"/>
    <w:semiHidden/>
    <w:unhideWhenUsed/>
    <w:qFormat/>
    <w:pPr>
      <w:keepNext/>
      <w:spacing w:before="240" w:after="60"/>
      <w:outlineLvl w:val="3"/>
    </w:pPr>
    <w:rPr>
      <w:b/>
      <w:i/>
    </w:rPr>
  </w:style>
  <w:style w:type="paragraph" w:styleId="Ttulo5">
    <w:name w:val="heading 5"/>
    <w:basedOn w:val="Normal"/>
    <w:next w:val="Normal"/>
    <w:uiPriority w:val="9"/>
    <w:semiHidden/>
    <w:unhideWhenUsed/>
    <w:qFormat/>
    <w:pPr>
      <w:keepNext/>
      <w:jc w:val="center"/>
      <w:outlineLvl w:val="4"/>
    </w:pPr>
    <w:rPr>
      <w:b/>
      <w:color w:val="0000FF"/>
      <w:sz w:val="20"/>
      <w:szCs w:val="20"/>
    </w:rPr>
  </w:style>
  <w:style w:type="paragraph" w:styleId="Ttulo6">
    <w:name w:val="heading 6"/>
    <w:basedOn w:val="Normal"/>
    <w:next w:val="Normal"/>
    <w:uiPriority w:val="9"/>
    <w:semiHidden/>
    <w:unhideWhenUsed/>
    <w:qFormat/>
    <w:pPr>
      <w:keepNext/>
      <w:outlineLvl w:val="5"/>
    </w:pPr>
    <w:rPr>
      <w:b/>
      <w:color w:val="0000FF"/>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55" w:type="dxa"/>
        <w:left w:w="55" w:type="dxa"/>
        <w:bottom w:w="55" w:type="dxa"/>
        <w:right w:w="55" w:type="dxa"/>
      </w:tblCellMar>
    </w:tblPr>
  </w:style>
  <w:style w:type="table" w:customStyle="1" w:styleId="a0">
    <w:basedOn w:val="TableNormal0"/>
    <w:tblPr>
      <w:tblStyleRowBandSize w:val="1"/>
      <w:tblStyleColBandSize w:val="1"/>
      <w:tblCellMar>
        <w:top w:w="55" w:type="dxa"/>
        <w:left w:w="55" w:type="dxa"/>
        <w:bottom w:w="55" w:type="dxa"/>
        <w:right w:w="55" w:type="dxa"/>
      </w:tblCellMar>
    </w:tblPr>
  </w:style>
  <w:style w:type="table" w:customStyle="1" w:styleId="a1">
    <w:basedOn w:val="TableNormal0"/>
    <w:tblPr>
      <w:tblStyleRowBandSize w:val="1"/>
      <w:tblStyleColBandSize w:val="1"/>
      <w:tblCellMar>
        <w:top w:w="55" w:type="dxa"/>
        <w:left w:w="55" w:type="dxa"/>
        <w:bottom w:w="55" w:type="dxa"/>
        <w:right w:w="55" w:type="dxa"/>
      </w:tblCellMar>
    </w:tblPr>
  </w:style>
  <w:style w:type="table" w:customStyle="1" w:styleId="a2">
    <w:basedOn w:val="TableNormal0"/>
    <w:tblPr>
      <w:tblStyleRowBandSize w:val="1"/>
      <w:tblStyleColBandSize w:val="1"/>
      <w:tblCellMar>
        <w:top w:w="55" w:type="dxa"/>
        <w:left w:w="55" w:type="dxa"/>
        <w:bottom w:w="55" w:type="dxa"/>
        <w:right w:w="55" w:type="dxa"/>
      </w:tblCellMar>
    </w:tblPr>
  </w:style>
  <w:style w:type="table" w:customStyle="1" w:styleId="a3">
    <w:basedOn w:val="TableNormal0"/>
    <w:tblPr>
      <w:tblStyleRowBandSize w:val="1"/>
      <w:tblStyleColBandSize w:val="1"/>
      <w:tblCellMar>
        <w:top w:w="55" w:type="dxa"/>
        <w:left w:w="55" w:type="dxa"/>
        <w:bottom w:w="55" w:type="dxa"/>
        <w:right w:w="55" w:type="dxa"/>
      </w:tblCellMar>
    </w:tblPr>
  </w:style>
  <w:style w:type="table" w:customStyle="1" w:styleId="a4">
    <w:basedOn w:val="TableNormal0"/>
    <w:tblPr>
      <w:tblStyleRowBandSize w:val="1"/>
      <w:tblStyleColBandSize w:val="1"/>
      <w:tblCellMar>
        <w:top w:w="55" w:type="dxa"/>
        <w:left w:w="55" w:type="dxa"/>
        <w:bottom w:w="55" w:type="dxa"/>
        <w:right w:w="55" w:type="dxa"/>
      </w:tblCellMar>
    </w:tblPr>
  </w:style>
  <w:style w:type="paragraph" w:styleId="Cabealho">
    <w:name w:val="header"/>
    <w:basedOn w:val="Normal"/>
    <w:link w:val="CabealhoChar"/>
    <w:uiPriority w:val="99"/>
    <w:unhideWhenUsed/>
    <w:rsid w:val="00642E4D"/>
    <w:pPr>
      <w:tabs>
        <w:tab w:val="center" w:pos="4252"/>
        <w:tab w:val="right" w:pos="8504"/>
      </w:tabs>
    </w:pPr>
  </w:style>
  <w:style w:type="character" w:customStyle="1" w:styleId="CabealhoChar">
    <w:name w:val="Cabeçalho Char"/>
    <w:basedOn w:val="Fontepargpadro"/>
    <w:link w:val="Cabealho"/>
    <w:uiPriority w:val="99"/>
    <w:rsid w:val="00642E4D"/>
  </w:style>
  <w:style w:type="paragraph" w:styleId="Rodap">
    <w:name w:val="footer"/>
    <w:basedOn w:val="Normal"/>
    <w:link w:val="RodapChar"/>
    <w:uiPriority w:val="99"/>
    <w:unhideWhenUsed/>
    <w:rsid w:val="00642E4D"/>
    <w:pPr>
      <w:tabs>
        <w:tab w:val="center" w:pos="4252"/>
        <w:tab w:val="right" w:pos="8504"/>
      </w:tabs>
    </w:pPr>
  </w:style>
  <w:style w:type="character" w:customStyle="1" w:styleId="RodapChar">
    <w:name w:val="Rodapé Char"/>
    <w:basedOn w:val="Fontepargpadro"/>
    <w:link w:val="Rodap"/>
    <w:uiPriority w:val="99"/>
    <w:rsid w:val="00642E4D"/>
  </w:style>
  <w:style w:type="paragraph" w:customStyle="1" w:styleId="Standard">
    <w:name w:val="Standard"/>
    <w:rsid w:val="00E07995"/>
    <w:pPr>
      <w:suppressAutoHyphens/>
      <w:autoSpaceDN w:val="0"/>
      <w:textAlignment w:val="baseline"/>
    </w:pPr>
    <w:rPr>
      <w:rFonts w:ascii="Liberation Serif" w:eastAsia="SimSun" w:hAnsi="Liberation Serif" w:cs="Mangal"/>
      <w:kern w:val="3"/>
      <w:lang w:eastAsia="zh-CN" w:bidi="hi-IN"/>
    </w:rPr>
  </w:style>
  <w:style w:type="paragraph" w:customStyle="1" w:styleId="Nivel01Titulo">
    <w:name w:val="Nivel_01_Titulo"/>
    <w:basedOn w:val="Ttulo1"/>
    <w:next w:val="Normal"/>
    <w:qFormat/>
    <w:rsid w:val="007403CC"/>
    <w:pPr>
      <w:keepLines/>
      <w:numPr>
        <w:numId w:val="1"/>
      </w:numPr>
      <w:tabs>
        <w:tab w:val="left" w:pos="567"/>
      </w:tabs>
      <w:spacing w:before="240"/>
      <w:jc w:val="both"/>
    </w:pPr>
    <w:rPr>
      <w:rFonts w:ascii="Arial" w:eastAsiaTheme="majorEastAsia" w:hAnsi="Arial"/>
      <w:b/>
      <w:bCs/>
      <w:color w:val="365F91" w:themeColor="accent1" w:themeShade="BF"/>
      <w:sz w:val="20"/>
      <w:szCs w:val="20"/>
    </w:rPr>
  </w:style>
  <w:style w:type="paragraph" w:styleId="PargrafodaLista">
    <w:name w:val="List Paragraph"/>
    <w:basedOn w:val="Normal"/>
    <w:uiPriority w:val="34"/>
    <w:qFormat/>
    <w:rsid w:val="007403CC"/>
    <w:pPr>
      <w:ind w:left="720"/>
      <w:contextualSpacing/>
    </w:pPr>
  </w:style>
  <w:style w:type="paragraph" w:customStyle="1" w:styleId="PargrafodaLista1">
    <w:name w:val="Parágrafo da Lista1"/>
    <w:basedOn w:val="Normal"/>
    <w:qFormat/>
    <w:rsid w:val="00806F9D"/>
    <w:pPr>
      <w:ind w:left="720"/>
    </w:pPr>
    <w:rPr>
      <w:rFonts w:ascii="Ecofont_Spranq_eco_Sans" w:hAnsi="Ecofont_Spranq_eco_Sans" w:cs="Ecofont_Spranq_eco_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lgwinformatica.com.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ercial@lgwinformatica.com.br"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914BteFxctPpbq/DTzWcR6jH2w==">AMUW2mVGbM6IlqIJPBnCK5nlJtwM5/yPGAltvLqJaemdlQDRojbnyMsFrNMlPwnpk9M/GkxkrP0koC5KMvfYVsNnyNFTiVUbivKuC/sgh3PY/Hct/Yld1BY=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11</Pages>
  <Words>4697</Words>
  <Characters>25369</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Costa Barbosa</dc:creator>
  <cp:lastModifiedBy>Ana Claudia Ramos Pinto</cp:lastModifiedBy>
  <cp:revision>13</cp:revision>
  <cp:lastPrinted>2023-08-01T19:46:00Z</cp:lastPrinted>
  <dcterms:created xsi:type="dcterms:W3CDTF">2023-08-10T16:54:00Z</dcterms:created>
  <dcterms:modified xsi:type="dcterms:W3CDTF">2023-08-22T18:44:00Z</dcterms:modified>
</cp:coreProperties>
</file>